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AAA84" w14:textId="77777777" w:rsidR="00EA048D" w:rsidRDefault="00811FD7">
      <w:pPr>
        <w:pStyle w:val="BodyText"/>
        <w:ind w:left="110"/>
        <w:rPr>
          <w:rFonts w:ascii="Times New Roman"/>
          <w:sz w:val="20"/>
        </w:rPr>
      </w:pPr>
      <w:r>
        <w:rPr>
          <w:rFonts w:ascii="Times New Roman"/>
          <w:noProof/>
          <w:sz w:val="20"/>
          <w:lang w:val="en-GB" w:eastAsia="en-GB"/>
        </w:rPr>
        <w:drawing>
          <wp:inline distT="0" distB="0" distL="0" distR="0" wp14:anchorId="56CB2E58" wp14:editId="4BBDC521">
            <wp:extent cx="2552540" cy="10858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552540" cy="1085850"/>
                    </a:xfrm>
                    <a:prstGeom prst="rect">
                      <a:avLst/>
                    </a:prstGeom>
                  </pic:spPr>
                </pic:pic>
              </a:graphicData>
            </a:graphic>
          </wp:inline>
        </w:drawing>
      </w:r>
    </w:p>
    <w:p w14:paraId="581C6BF5" w14:textId="77777777" w:rsidR="00EA048D" w:rsidRDefault="00EA048D">
      <w:pPr>
        <w:pStyle w:val="BodyText"/>
        <w:rPr>
          <w:rFonts w:ascii="Times New Roman"/>
          <w:sz w:val="20"/>
        </w:rPr>
      </w:pPr>
    </w:p>
    <w:p w14:paraId="55668652" w14:textId="77777777" w:rsidR="00EA048D" w:rsidRDefault="00EA048D">
      <w:pPr>
        <w:pStyle w:val="BodyText"/>
        <w:rPr>
          <w:rFonts w:ascii="Times New Roman"/>
          <w:sz w:val="20"/>
        </w:rPr>
      </w:pPr>
    </w:p>
    <w:p w14:paraId="6880ECAA" w14:textId="77777777" w:rsidR="00EA048D" w:rsidRPr="00CA110F" w:rsidRDefault="00D65D5D">
      <w:pPr>
        <w:pStyle w:val="Title"/>
        <w:rPr>
          <w:rFonts w:ascii="Nunito Sans" w:hAnsi="Nunito Sans"/>
          <w:color w:val="7030A0"/>
        </w:rPr>
      </w:pPr>
      <w:r>
        <w:rPr>
          <w:rFonts w:ascii="Nunito Sans" w:hAnsi="Nunito Sans"/>
          <w:color w:val="7030A0"/>
        </w:rPr>
        <w:pict w14:anchorId="350427A6">
          <v:rect id="_x0000_s1067" style="position:absolute;left:0;text-align:left;margin-left:261.1pt;margin-top:-62.95pt;width:334.2pt;height:2pt;z-index:15728640;mso-position-horizontal-relative:page" fillcolor="#782a90" stroked="f">
            <w10:wrap anchorx="page"/>
          </v:rect>
        </w:pict>
      </w:r>
      <w:r w:rsidR="00811FD7" w:rsidRPr="00CA110F">
        <w:rPr>
          <w:rFonts w:ascii="Nunito Sans" w:hAnsi="Nunito Sans"/>
          <w:color w:val="7030A0"/>
          <w:w w:val="110"/>
        </w:rPr>
        <w:t>Information</w:t>
      </w:r>
      <w:r w:rsidR="00811FD7" w:rsidRPr="00CA110F">
        <w:rPr>
          <w:rFonts w:ascii="Nunito Sans" w:hAnsi="Nunito Sans"/>
          <w:color w:val="7030A0"/>
          <w:spacing w:val="-22"/>
          <w:w w:val="110"/>
        </w:rPr>
        <w:t xml:space="preserve"> </w:t>
      </w:r>
      <w:r w:rsidR="00811FD7" w:rsidRPr="00CA110F">
        <w:rPr>
          <w:rFonts w:ascii="Nunito Sans" w:hAnsi="Nunito Sans"/>
          <w:color w:val="7030A0"/>
          <w:w w:val="110"/>
        </w:rPr>
        <w:t>for</w:t>
      </w:r>
      <w:r w:rsidR="00811FD7" w:rsidRPr="00CA110F">
        <w:rPr>
          <w:rFonts w:ascii="Nunito Sans" w:hAnsi="Nunito Sans"/>
          <w:color w:val="7030A0"/>
          <w:spacing w:val="-22"/>
          <w:w w:val="110"/>
        </w:rPr>
        <w:t xml:space="preserve"> </w:t>
      </w:r>
      <w:r w:rsidR="00811FD7" w:rsidRPr="00CA110F">
        <w:rPr>
          <w:rFonts w:ascii="Nunito Sans" w:hAnsi="Nunito Sans"/>
          <w:color w:val="7030A0"/>
          <w:w w:val="110"/>
        </w:rPr>
        <w:t>parents</w:t>
      </w:r>
    </w:p>
    <w:p w14:paraId="7B71E8BD" w14:textId="77777777" w:rsidR="00EA048D" w:rsidRDefault="00EA048D">
      <w:pPr>
        <w:pStyle w:val="BodyText"/>
        <w:rPr>
          <w:sz w:val="20"/>
        </w:rPr>
      </w:pPr>
    </w:p>
    <w:p w14:paraId="5BFA87E7" w14:textId="77777777" w:rsidR="00EA048D" w:rsidRDefault="00EA048D">
      <w:pPr>
        <w:pStyle w:val="BodyText"/>
        <w:spacing w:before="10"/>
        <w:rPr>
          <w:sz w:val="23"/>
        </w:rPr>
      </w:pPr>
    </w:p>
    <w:p w14:paraId="353CA2D4" w14:textId="68B4A986" w:rsidR="00EA048D" w:rsidRPr="004A15D9" w:rsidRDefault="004A15D9">
      <w:pPr>
        <w:pStyle w:val="Heading1"/>
        <w:spacing w:before="90"/>
        <w:jc w:val="both"/>
        <w:rPr>
          <w:rFonts w:ascii="Nunito Sans" w:hAnsi="Nunito Sans"/>
        </w:rPr>
      </w:pPr>
      <w:r w:rsidRPr="004A15D9">
        <w:rPr>
          <w:rFonts w:ascii="Nunito Sans" w:hAnsi="Nunito Sans"/>
          <w:noProof/>
          <w:color w:val="231F20"/>
          <w:spacing w:val="-64"/>
          <w:w w:val="95"/>
          <w:sz w:val="22"/>
          <w:szCs w:val="22"/>
          <w:lang w:val="en-GB"/>
        </w:rPr>
        <w:drawing>
          <wp:anchor distT="0" distB="0" distL="114300" distR="114300" simplePos="0" relativeHeight="251658752" behindDoc="0" locked="0" layoutInCell="1" allowOverlap="1" wp14:anchorId="64CDD942" wp14:editId="2E784192">
            <wp:simplePos x="0" y="0"/>
            <wp:positionH relativeFrom="column">
              <wp:posOffset>3178175</wp:posOffset>
            </wp:positionH>
            <wp:positionV relativeFrom="paragraph">
              <wp:posOffset>142875</wp:posOffset>
            </wp:positionV>
            <wp:extent cx="3380105" cy="2308225"/>
            <wp:effectExtent l="0" t="0" r="0" b="0"/>
            <wp:wrapSquare wrapText="bothSides"/>
            <wp:docPr id="129446313" name="Picture 2"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46313" name="Picture 2" descr="A group of people posing for a phot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0105" cy="2308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1FD7" w:rsidRPr="004A15D9">
        <w:rPr>
          <w:rFonts w:ascii="Nunito Sans" w:hAnsi="Nunito Sans"/>
          <w:color w:val="782A90"/>
          <w:w w:val="110"/>
        </w:rPr>
        <w:t>What</w:t>
      </w:r>
      <w:r w:rsidR="00811FD7" w:rsidRPr="004A15D9">
        <w:rPr>
          <w:rFonts w:ascii="Nunito Sans" w:hAnsi="Nunito Sans"/>
          <w:color w:val="782A90"/>
          <w:spacing w:val="-6"/>
          <w:w w:val="110"/>
        </w:rPr>
        <w:t xml:space="preserve"> </w:t>
      </w:r>
      <w:r w:rsidR="00811FD7" w:rsidRPr="004A15D9">
        <w:rPr>
          <w:rFonts w:ascii="Nunito Sans" w:hAnsi="Nunito Sans"/>
          <w:color w:val="782A90"/>
          <w:w w:val="110"/>
        </w:rPr>
        <w:t>is</w:t>
      </w:r>
      <w:r w:rsidR="00811FD7" w:rsidRPr="004A15D9">
        <w:rPr>
          <w:rFonts w:ascii="Nunito Sans" w:hAnsi="Nunito Sans"/>
          <w:color w:val="782A90"/>
          <w:spacing w:val="-6"/>
          <w:w w:val="110"/>
        </w:rPr>
        <w:t xml:space="preserve"> </w:t>
      </w:r>
      <w:r w:rsidR="00811FD7" w:rsidRPr="004A15D9">
        <w:rPr>
          <w:rFonts w:ascii="Nunito Sans" w:hAnsi="Nunito Sans"/>
          <w:color w:val="782A90"/>
          <w:w w:val="110"/>
        </w:rPr>
        <w:t>Millie’s</w:t>
      </w:r>
      <w:r w:rsidR="00811FD7" w:rsidRPr="004A15D9">
        <w:rPr>
          <w:rFonts w:ascii="Nunito Sans" w:hAnsi="Nunito Sans"/>
          <w:color w:val="782A90"/>
          <w:spacing w:val="-6"/>
          <w:w w:val="110"/>
        </w:rPr>
        <w:t xml:space="preserve"> </w:t>
      </w:r>
      <w:r w:rsidR="00811FD7" w:rsidRPr="004A15D9">
        <w:rPr>
          <w:rFonts w:ascii="Nunito Sans" w:hAnsi="Nunito Sans"/>
          <w:color w:val="782A90"/>
          <w:w w:val="110"/>
        </w:rPr>
        <w:t>Mark?</w:t>
      </w:r>
    </w:p>
    <w:p w14:paraId="5CDB8EB3" w14:textId="2E60966A" w:rsidR="00EA048D" w:rsidRDefault="00251CCF" w:rsidP="00251CCF">
      <w:pPr>
        <w:ind w:left="142"/>
        <w:rPr>
          <w:rFonts w:asciiTheme="minorHAnsi" w:hAnsiTheme="minorHAnsi" w:cstheme="minorHAnsi"/>
          <w:sz w:val="24"/>
          <w:szCs w:val="24"/>
        </w:rPr>
      </w:pPr>
      <w:r w:rsidRPr="00CA110F">
        <w:rPr>
          <w:rFonts w:asciiTheme="minorHAnsi" w:hAnsiTheme="minorHAnsi" w:cstheme="minorHAnsi"/>
          <w:color w:val="7030A0"/>
          <w:sz w:val="24"/>
          <w:szCs w:val="24"/>
        </w:rPr>
        <w:t>As a parent</w:t>
      </w:r>
      <w:r w:rsidRPr="00251CCF">
        <w:rPr>
          <w:rFonts w:asciiTheme="minorHAnsi" w:hAnsiTheme="minorHAnsi" w:cstheme="minorHAnsi"/>
          <w:sz w:val="24"/>
          <w:szCs w:val="24"/>
        </w:rPr>
        <w:t xml:space="preserve">, placing your child in  an early years setting that is endorsed with Millie’s Mark provides reassurance that all childcare practitioners know what to </w:t>
      </w:r>
      <w:r w:rsidR="00CA110F">
        <w:rPr>
          <w:rFonts w:asciiTheme="minorHAnsi" w:hAnsiTheme="minorHAnsi" w:cstheme="minorHAnsi"/>
          <w:sz w:val="24"/>
          <w:szCs w:val="24"/>
        </w:rPr>
        <w:t>d</w:t>
      </w:r>
      <w:r w:rsidRPr="00251CCF">
        <w:rPr>
          <w:rFonts w:asciiTheme="minorHAnsi" w:hAnsiTheme="minorHAnsi" w:cstheme="minorHAnsi"/>
          <w:sz w:val="24"/>
          <w:szCs w:val="24"/>
        </w:rPr>
        <w:t>o in a paediatric first aid situation.</w:t>
      </w:r>
    </w:p>
    <w:p w14:paraId="579F4130" w14:textId="6A283607" w:rsidR="00CA110F" w:rsidRDefault="003402FE" w:rsidP="00251CCF">
      <w:pPr>
        <w:ind w:left="142"/>
        <w:rPr>
          <w:rFonts w:asciiTheme="minorHAnsi" w:hAnsiTheme="minorHAnsi" w:cstheme="minorHAnsi"/>
          <w:sz w:val="24"/>
          <w:szCs w:val="24"/>
        </w:rPr>
      </w:pPr>
      <w:r>
        <w:rPr>
          <w:rFonts w:asciiTheme="minorHAnsi" w:hAnsiTheme="minorHAnsi" w:cstheme="minorHAnsi"/>
          <w:sz w:val="24"/>
          <w:szCs w:val="24"/>
        </w:rPr>
        <w:t xml:space="preserve">It acknowledges that </w:t>
      </w:r>
      <w:r w:rsidR="009023FF">
        <w:rPr>
          <w:rFonts w:asciiTheme="minorHAnsi" w:hAnsiTheme="minorHAnsi" w:cstheme="minorHAnsi"/>
          <w:sz w:val="24"/>
          <w:szCs w:val="24"/>
        </w:rPr>
        <w:t>children’s safety is at the forefront of the setting’s mind when they care for your child.</w:t>
      </w:r>
    </w:p>
    <w:p w14:paraId="5679AA35" w14:textId="6187ECEF" w:rsidR="009023FF" w:rsidRDefault="009023FF" w:rsidP="00251CCF">
      <w:pPr>
        <w:ind w:left="142"/>
        <w:rPr>
          <w:rFonts w:asciiTheme="minorHAnsi" w:hAnsiTheme="minorHAnsi" w:cstheme="minorHAnsi"/>
          <w:sz w:val="24"/>
          <w:szCs w:val="24"/>
        </w:rPr>
      </w:pPr>
      <w:r w:rsidRPr="00557DA9">
        <w:rPr>
          <w:rFonts w:asciiTheme="minorHAnsi" w:hAnsiTheme="minorHAnsi" w:cstheme="minorHAnsi"/>
          <w:color w:val="7030A0"/>
          <w:sz w:val="24"/>
          <w:szCs w:val="24"/>
        </w:rPr>
        <w:t>The Early Years Foundation Stage</w:t>
      </w:r>
      <w:r w:rsidR="00AD1F27" w:rsidRPr="00557DA9">
        <w:rPr>
          <w:rFonts w:asciiTheme="minorHAnsi" w:hAnsiTheme="minorHAnsi" w:cstheme="minorHAnsi"/>
          <w:color w:val="7030A0"/>
          <w:sz w:val="24"/>
          <w:szCs w:val="24"/>
        </w:rPr>
        <w:t xml:space="preserve"> (EYFS) </w:t>
      </w:r>
      <w:r w:rsidR="00AD1F27">
        <w:rPr>
          <w:rFonts w:asciiTheme="minorHAnsi" w:hAnsiTheme="minorHAnsi" w:cstheme="minorHAnsi"/>
          <w:sz w:val="24"/>
          <w:szCs w:val="24"/>
        </w:rPr>
        <w:t>guidelines, which childcare setting in England are required to follow, currently state that just one person with a current paediatric first aid certificate</w:t>
      </w:r>
      <w:r w:rsidR="000E4B23">
        <w:rPr>
          <w:rFonts w:asciiTheme="minorHAnsi" w:hAnsiTheme="minorHAnsi" w:cstheme="minorHAnsi"/>
          <w:sz w:val="24"/>
          <w:szCs w:val="24"/>
        </w:rPr>
        <w:t xml:space="preserve"> must be on the premises and available at all times when children are present or on outings.</w:t>
      </w:r>
    </w:p>
    <w:p w14:paraId="37A526AE" w14:textId="4271E14A" w:rsidR="000E4B23" w:rsidRDefault="000E4B23" w:rsidP="00251CCF">
      <w:pPr>
        <w:ind w:left="142"/>
        <w:rPr>
          <w:rFonts w:asciiTheme="minorHAnsi" w:hAnsiTheme="minorHAnsi" w:cstheme="minorHAnsi"/>
          <w:sz w:val="24"/>
          <w:szCs w:val="24"/>
        </w:rPr>
      </w:pPr>
      <w:r w:rsidRPr="00557DA9">
        <w:rPr>
          <w:rFonts w:asciiTheme="minorHAnsi" w:hAnsiTheme="minorHAnsi" w:cstheme="minorHAnsi"/>
          <w:color w:val="7030A0"/>
          <w:sz w:val="24"/>
          <w:szCs w:val="24"/>
        </w:rPr>
        <w:t xml:space="preserve">Millie’s Mark is a special endorsement </w:t>
      </w:r>
      <w:r>
        <w:rPr>
          <w:rFonts w:asciiTheme="minorHAnsi" w:hAnsiTheme="minorHAnsi" w:cstheme="minorHAnsi"/>
          <w:sz w:val="24"/>
          <w:szCs w:val="24"/>
        </w:rPr>
        <w:t xml:space="preserve">for childcare providers who go above and </w:t>
      </w:r>
      <w:r w:rsidR="005F6CC2">
        <w:rPr>
          <w:rFonts w:asciiTheme="minorHAnsi" w:hAnsiTheme="minorHAnsi" w:cstheme="minorHAnsi"/>
          <w:sz w:val="24"/>
          <w:szCs w:val="24"/>
        </w:rPr>
        <w:t>beyond these minimum requirements by having 100% of staff trained in paediatric first aid. They also ensure that everything that they have lear</w:t>
      </w:r>
      <w:r w:rsidR="00F57508">
        <w:rPr>
          <w:rFonts w:asciiTheme="minorHAnsi" w:hAnsiTheme="minorHAnsi" w:cstheme="minorHAnsi"/>
          <w:sz w:val="24"/>
          <w:szCs w:val="24"/>
        </w:rPr>
        <w:t>ned during the course is kept in the forefront of practitioners’ minds so that they are confident, ready and capable.</w:t>
      </w:r>
    </w:p>
    <w:p w14:paraId="1AFC26AC" w14:textId="5E9CB758" w:rsidR="00F57508" w:rsidRDefault="00F57508" w:rsidP="00251CCF">
      <w:pPr>
        <w:ind w:left="142"/>
        <w:rPr>
          <w:rFonts w:asciiTheme="minorHAnsi" w:hAnsiTheme="minorHAnsi" w:cstheme="minorHAnsi"/>
          <w:sz w:val="24"/>
          <w:szCs w:val="24"/>
        </w:rPr>
      </w:pPr>
      <w:r w:rsidRPr="00557DA9">
        <w:rPr>
          <w:rFonts w:asciiTheme="minorHAnsi" w:hAnsiTheme="minorHAnsi" w:cstheme="minorHAnsi"/>
          <w:color w:val="7030A0"/>
          <w:sz w:val="24"/>
          <w:szCs w:val="24"/>
        </w:rPr>
        <w:t>Millie’s Mark is named after Millie Thompson</w:t>
      </w:r>
      <w:r w:rsidR="00BC26ED">
        <w:rPr>
          <w:rFonts w:asciiTheme="minorHAnsi" w:hAnsiTheme="minorHAnsi" w:cstheme="minorHAnsi"/>
          <w:sz w:val="24"/>
          <w:szCs w:val="24"/>
        </w:rPr>
        <w:t xml:space="preserve">, who died after choking on food at nursery in 2012 when she was just none months old. Read more about Millie’s legacy at </w:t>
      </w:r>
      <w:hyperlink r:id="rId9" w:history="1">
        <w:r w:rsidR="00D456DE" w:rsidRPr="00D05B44">
          <w:rPr>
            <w:rStyle w:val="Hyperlink"/>
            <w:rFonts w:asciiTheme="minorHAnsi" w:hAnsiTheme="minorHAnsi" w:cstheme="minorHAnsi"/>
            <w:sz w:val="24"/>
            <w:szCs w:val="24"/>
          </w:rPr>
          <w:t>https://www.milliesmark.com/about-us</w:t>
        </w:r>
      </w:hyperlink>
      <w:r w:rsidR="00D456DE">
        <w:rPr>
          <w:rFonts w:asciiTheme="minorHAnsi" w:hAnsiTheme="minorHAnsi" w:cstheme="minorHAnsi"/>
          <w:sz w:val="24"/>
          <w:szCs w:val="24"/>
        </w:rPr>
        <w:t xml:space="preserve"> </w:t>
      </w:r>
    </w:p>
    <w:p w14:paraId="54444F2C" w14:textId="6E90058F" w:rsidR="00D456DE" w:rsidRPr="00CA110F" w:rsidRDefault="00D456DE" w:rsidP="00251CCF">
      <w:pPr>
        <w:ind w:left="142"/>
        <w:rPr>
          <w:rFonts w:asciiTheme="minorHAnsi" w:hAnsiTheme="minorHAnsi" w:cstheme="minorHAnsi"/>
          <w:sz w:val="24"/>
          <w:szCs w:val="24"/>
        </w:rPr>
      </w:pPr>
      <w:r>
        <w:rPr>
          <w:rFonts w:asciiTheme="minorHAnsi" w:hAnsiTheme="minorHAnsi" w:cstheme="minorHAnsi"/>
          <w:sz w:val="24"/>
          <w:szCs w:val="24"/>
        </w:rPr>
        <w:t>National Day Nurseries Association (NDNA) delivers Millie’s Mark in conjunction with Millie’s Trust.</w:t>
      </w:r>
    </w:p>
    <w:p w14:paraId="6DFE493C" w14:textId="77777777" w:rsidR="00EA048D" w:rsidRDefault="00EA048D">
      <w:pPr>
        <w:pStyle w:val="BodyText"/>
        <w:spacing w:before="7"/>
        <w:rPr>
          <w:sz w:val="27"/>
        </w:rPr>
      </w:pPr>
    </w:p>
    <w:p w14:paraId="4F4C6554" w14:textId="77777777" w:rsidR="00EA048D" w:rsidRPr="00D53F4D" w:rsidRDefault="00811FD7">
      <w:pPr>
        <w:pStyle w:val="Heading1"/>
        <w:rPr>
          <w:rFonts w:ascii="Nunito Sans" w:hAnsi="Nunito Sans"/>
        </w:rPr>
      </w:pPr>
      <w:r w:rsidRPr="00D53F4D">
        <w:rPr>
          <w:rFonts w:ascii="Nunito Sans" w:hAnsi="Nunito Sans"/>
          <w:color w:val="782A90"/>
          <w:w w:val="110"/>
        </w:rPr>
        <w:t>How</w:t>
      </w:r>
      <w:r w:rsidRPr="00D53F4D">
        <w:rPr>
          <w:rFonts w:ascii="Nunito Sans" w:hAnsi="Nunito Sans"/>
          <w:color w:val="782A90"/>
          <w:spacing w:val="-18"/>
          <w:w w:val="110"/>
        </w:rPr>
        <w:t xml:space="preserve"> </w:t>
      </w:r>
      <w:r w:rsidRPr="00D53F4D">
        <w:rPr>
          <w:rFonts w:ascii="Nunito Sans" w:hAnsi="Nunito Sans"/>
          <w:color w:val="782A90"/>
          <w:w w:val="110"/>
        </w:rPr>
        <w:t>does</w:t>
      </w:r>
      <w:r w:rsidRPr="00D53F4D">
        <w:rPr>
          <w:rFonts w:ascii="Nunito Sans" w:hAnsi="Nunito Sans"/>
          <w:color w:val="782A90"/>
          <w:spacing w:val="-18"/>
          <w:w w:val="110"/>
        </w:rPr>
        <w:t xml:space="preserve"> </w:t>
      </w:r>
      <w:r w:rsidRPr="00D53F4D">
        <w:rPr>
          <w:rFonts w:ascii="Nunito Sans" w:hAnsi="Nunito Sans"/>
          <w:color w:val="782A90"/>
          <w:w w:val="110"/>
        </w:rPr>
        <w:t>an</w:t>
      </w:r>
      <w:r w:rsidRPr="00D53F4D">
        <w:rPr>
          <w:rFonts w:ascii="Nunito Sans" w:hAnsi="Nunito Sans"/>
          <w:color w:val="782A90"/>
          <w:spacing w:val="-17"/>
          <w:w w:val="110"/>
        </w:rPr>
        <w:t xml:space="preserve"> </w:t>
      </w:r>
      <w:r w:rsidRPr="00D53F4D">
        <w:rPr>
          <w:rFonts w:ascii="Nunito Sans" w:hAnsi="Nunito Sans"/>
          <w:color w:val="782A90"/>
          <w:w w:val="110"/>
        </w:rPr>
        <w:t>early</w:t>
      </w:r>
      <w:r w:rsidRPr="00D53F4D">
        <w:rPr>
          <w:rFonts w:ascii="Nunito Sans" w:hAnsi="Nunito Sans"/>
          <w:color w:val="782A90"/>
          <w:spacing w:val="-18"/>
          <w:w w:val="110"/>
        </w:rPr>
        <w:t xml:space="preserve"> </w:t>
      </w:r>
      <w:r w:rsidRPr="00D53F4D">
        <w:rPr>
          <w:rFonts w:ascii="Nunito Sans" w:hAnsi="Nunito Sans"/>
          <w:color w:val="782A90"/>
          <w:w w:val="110"/>
        </w:rPr>
        <w:t>years</w:t>
      </w:r>
      <w:r w:rsidRPr="00D53F4D">
        <w:rPr>
          <w:rFonts w:ascii="Nunito Sans" w:hAnsi="Nunito Sans"/>
          <w:color w:val="782A90"/>
          <w:spacing w:val="-18"/>
          <w:w w:val="110"/>
        </w:rPr>
        <w:t xml:space="preserve"> </w:t>
      </w:r>
      <w:r w:rsidRPr="00D53F4D">
        <w:rPr>
          <w:rFonts w:ascii="Nunito Sans" w:hAnsi="Nunito Sans"/>
          <w:color w:val="782A90"/>
          <w:w w:val="110"/>
        </w:rPr>
        <w:t>setting</w:t>
      </w:r>
      <w:r w:rsidRPr="00D53F4D">
        <w:rPr>
          <w:rFonts w:ascii="Nunito Sans" w:hAnsi="Nunito Sans"/>
          <w:color w:val="782A90"/>
          <w:spacing w:val="-17"/>
          <w:w w:val="110"/>
        </w:rPr>
        <w:t xml:space="preserve"> </w:t>
      </w:r>
      <w:r w:rsidRPr="00D53F4D">
        <w:rPr>
          <w:rFonts w:ascii="Nunito Sans" w:hAnsi="Nunito Sans"/>
          <w:color w:val="782A90"/>
          <w:w w:val="110"/>
        </w:rPr>
        <w:t>achieve</w:t>
      </w:r>
      <w:r w:rsidRPr="00D53F4D">
        <w:rPr>
          <w:rFonts w:ascii="Nunito Sans" w:hAnsi="Nunito Sans"/>
          <w:color w:val="782A90"/>
          <w:spacing w:val="-18"/>
          <w:w w:val="110"/>
        </w:rPr>
        <w:t xml:space="preserve"> </w:t>
      </w:r>
      <w:r w:rsidRPr="00D53F4D">
        <w:rPr>
          <w:rFonts w:ascii="Nunito Sans" w:hAnsi="Nunito Sans"/>
          <w:color w:val="782A90"/>
          <w:w w:val="110"/>
        </w:rPr>
        <w:t>Millie’s</w:t>
      </w:r>
      <w:r w:rsidRPr="00D53F4D">
        <w:rPr>
          <w:rFonts w:ascii="Nunito Sans" w:hAnsi="Nunito Sans"/>
          <w:color w:val="782A90"/>
          <w:spacing w:val="-18"/>
          <w:w w:val="110"/>
        </w:rPr>
        <w:t xml:space="preserve"> </w:t>
      </w:r>
      <w:r w:rsidRPr="00D53F4D">
        <w:rPr>
          <w:rFonts w:ascii="Nunito Sans" w:hAnsi="Nunito Sans"/>
          <w:color w:val="782A90"/>
          <w:w w:val="110"/>
        </w:rPr>
        <w:t>Mark?</w:t>
      </w:r>
    </w:p>
    <w:p w14:paraId="24E0AB8D" w14:textId="77777777" w:rsidR="00EA048D" w:rsidRDefault="00EA048D">
      <w:pPr>
        <w:spacing w:line="242" w:lineRule="auto"/>
        <w:rPr>
          <w:rFonts w:ascii="Lucida Sans Unicode" w:hAnsi="Lucida Sans Unicode"/>
        </w:rPr>
      </w:pPr>
    </w:p>
    <w:p w14:paraId="2D6EF993" w14:textId="77777777" w:rsidR="00557DA9" w:rsidRDefault="00557DA9" w:rsidP="00557DA9">
      <w:pPr>
        <w:spacing w:line="242" w:lineRule="auto"/>
        <w:ind w:left="142"/>
        <w:rPr>
          <w:rFonts w:asciiTheme="minorHAnsi" w:hAnsiTheme="minorHAnsi" w:cstheme="minorHAnsi"/>
          <w:sz w:val="24"/>
          <w:szCs w:val="24"/>
        </w:rPr>
      </w:pPr>
      <w:r>
        <w:rPr>
          <w:rFonts w:asciiTheme="minorHAnsi" w:hAnsiTheme="minorHAnsi" w:cstheme="minorHAnsi"/>
          <w:sz w:val="24"/>
          <w:szCs w:val="24"/>
        </w:rPr>
        <w:t>In order to apply for Millie’s Mark, 100% of your staff working directly with children must be qualified in paediatric first aid. The accreditation process takes between three and six months.</w:t>
      </w:r>
    </w:p>
    <w:p w14:paraId="51DE8266" w14:textId="77777777" w:rsidR="001A1EA0" w:rsidRDefault="000E3A7E" w:rsidP="005023B8">
      <w:pPr>
        <w:spacing w:line="242" w:lineRule="auto"/>
        <w:ind w:left="142"/>
        <w:rPr>
          <w:rFonts w:asciiTheme="minorHAnsi" w:hAnsiTheme="minorHAnsi" w:cstheme="minorHAnsi"/>
          <w:sz w:val="24"/>
          <w:szCs w:val="24"/>
        </w:rPr>
      </w:pPr>
      <w:r>
        <w:rPr>
          <w:rFonts w:asciiTheme="minorHAnsi" w:hAnsiTheme="minorHAnsi" w:cstheme="minorHAnsi"/>
          <w:sz w:val="24"/>
          <w:szCs w:val="24"/>
        </w:rPr>
        <w:t>The process involves the setting checking that processes and procedures meet the required standards through a setting audit, staff confidence audit, staff training matrix, and a risk assessment including a floor plan revie</w:t>
      </w:r>
      <w:r w:rsidR="001A1EA0">
        <w:rPr>
          <w:rFonts w:asciiTheme="minorHAnsi" w:hAnsiTheme="minorHAnsi" w:cstheme="minorHAnsi"/>
          <w:sz w:val="24"/>
          <w:szCs w:val="24"/>
        </w:rPr>
        <w:t>w.</w:t>
      </w:r>
      <w:r w:rsidR="005023B8">
        <w:rPr>
          <w:rFonts w:asciiTheme="minorHAnsi" w:hAnsiTheme="minorHAnsi" w:cstheme="minorHAnsi"/>
          <w:sz w:val="24"/>
          <w:szCs w:val="24"/>
        </w:rPr>
        <w:t xml:space="preserve"> </w:t>
      </w:r>
    </w:p>
    <w:p w14:paraId="49C22F8C" w14:textId="77777777" w:rsidR="005023B8" w:rsidRDefault="005023B8" w:rsidP="005023B8">
      <w:pPr>
        <w:spacing w:line="242" w:lineRule="auto"/>
        <w:ind w:left="142"/>
        <w:rPr>
          <w:rFonts w:asciiTheme="minorHAnsi" w:hAnsiTheme="minorHAnsi" w:cstheme="minorHAnsi"/>
          <w:sz w:val="24"/>
          <w:szCs w:val="24"/>
        </w:rPr>
      </w:pPr>
      <w:r>
        <w:rPr>
          <w:rFonts w:asciiTheme="minorHAnsi" w:hAnsiTheme="minorHAnsi" w:cstheme="minorHAnsi"/>
          <w:sz w:val="24"/>
          <w:szCs w:val="24"/>
        </w:rPr>
        <w:t>Once these steps are complete, nurseries upload evidence to the Millie’s Mark website. The evidence is assessed by a panel attended by representatives from Millie’s Trust and NDNA. A percentage of nurseries receive a spot check.</w:t>
      </w:r>
    </w:p>
    <w:p w14:paraId="54558137" w14:textId="77777777" w:rsidR="009E6E30" w:rsidRDefault="009E6E30" w:rsidP="005023B8">
      <w:pPr>
        <w:spacing w:line="242" w:lineRule="auto"/>
        <w:ind w:left="142"/>
        <w:rPr>
          <w:rFonts w:asciiTheme="minorHAnsi" w:hAnsiTheme="minorHAnsi" w:cstheme="minorHAnsi"/>
          <w:sz w:val="24"/>
          <w:szCs w:val="24"/>
        </w:rPr>
      </w:pPr>
    </w:p>
    <w:p w14:paraId="295FB0CF" w14:textId="77777777" w:rsidR="009E6E30" w:rsidRDefault="009E6E30" w:rsidP="005023B8">
      <w:pPr>
        <w:spacing w:line="242" w:lineRule="auto"/>
        <w:ind w:left="142"/>
        <w:rPr>
          <w:rFonts w:asciiTheme="minorHAnsi" w:hAnsiTheme="minorHAnsi" w:cstheme="minorHAnsi"/>
          <w:sz w:val="24"/>
          <w:szCs w:val="24"/>
        </w:rPr>
      </w:pPr>
    </w:p>
    <w:p w14:paraId="6A6F2F3D" w14:textId="77777777" w:rsidR="009E6E30" w:rsidRDefault="009E6E30" w:rsidP="005023B8">
      <w:pPr>
        <w:spacing w:line="242" w:lineRule="auto"/>
        <w:ind w:left="142"/>
        <w:rPr>
          <w:rFonts w:asciiTheme="minorHAnsi" w:hAnsiTheme="minorHAnsi" w:cstheme="minorHAnsi"/>
          <w:sz w:val="24"/>
          <w:szCs w:val="24"/>
        </w:rPr>
      </w:pPr>
    </w:p>
    <w:p w14:paraId="717D1379" w14:textId="77777777" w:rsidR="009E6E30" w:rsidRDefault="009E6E30" w:rsidP="005023B8">
      <w:pPr>
        <w:spacing w:line="242" w:lineRule="auto"/>
        <w:ind w:left="142"/>
        <w:rPr>
          <w:rFonts w:asciiTheme="minorHAnsi" w:hAnsiTheme="minorHAnsi" w:cstheme="minorHAnsi"/>
          <w:sz w:val="24"/>
          <w:szCs w:val="24"/>
        </w:rPr>
      </w:pPr>
    </w:p>
    <w:p w14:paraId="48FF6BC7" w14:textId="48AEF55A" w:rsidR="009E6E30" w:rsidRPr="009E6E30" w:rsidRDefault="005767C8" w:rsidP="005023B8">
      <w:pPr>
        <w:spacing w:line="242" w:lineRule="auto"/>
        <w:ind w:left="142"/>
        <w:rPr>
          <w:rFonts w:asciiTheme="minorHAnsi" w:hAnsiTheme="minorHAnsi" w:cstheme="minorHAnsi"/>
          <w:sz w:val="20"/>
          <w:szCs w:val="20"/>
        </w:rPr>
        <w:sectPr w:rsidR="009E6E30" w:rsidRPr="009E6E30" w:rsidSect="00182F5B">
          <w:type w:val="continuous"/>
          <w:pgSz w:w="11910" w:h="16840"/>
          <w:pgMar w:top="600" w:right="995" w:bottom="280" w:left="740" w:header="720" w:footer="720" w:gutter="0"/>
          <w:cols w:space="720"/>
        </w:sectPr>
      </w:pPr>
      <w:r>
        <w:rPr>
          <w:rFonts w:asciiTheme="minorHAnsi" w:hAnsiTheme="minorHAnsi" w:cstheme="minorHAnsi"/>
          <w:sz w:val="20"/>
          <w:szCs w:val="20"/>
        </w:rPr>
        <w:t xml:space="preserve">Information for parents V0.2 – </w:t>
      </w:r>
      <w:r w:rsidR="00D65D5D">
        <w:rPr>
          <w:rFonts w:asciiTheme="minorHAnsi" w:hAnsiTheme="minorHAnsi" w:cstheme="minorHAnsi"/>
          <w:sz w:val="20"/>
          <w:szCs w:val="20"/>
        </w:rPr>
        <w:t>27 August</w:t>
      </w:r>
      <w:r>
        <w:rPr>
          <w:rFonts w:asciiTheme="minorHAnsi" w:hAnsiTheme="minorHAnsi" w:cstheme="minorHAnsi"/>
          <w:sz w:val="20"/>
          <w:szCs w:val="20"/>
        </w:rPr>
        <w:t xml:space="preserve"> 2025</w:t>
      </w:r>
    </w:p>
    <w:p w14:paraId="09D6946D" w14:textId="77777777" w:rsidR="00EA048D" w:rsidRDefault="00EA048D">
      <w:pPr>
        <w:pStyle w:val="BodyText"/>
        <w:rPr>
          <w:rFonts w:ascii="Lucida Sans Unicode"/>
          <w:sz w:val="20"/>
        </w:rPr>
      </w:pPr>
    </w:p>
    <w:p w14:paraId="0808D8FE" w14:textId="77777777" w:rsidR="00EA048D" w:rsidRDefault="00EA048D">
      <w:pPr>
        <w:pStyle w:val="BodyText"/>
        <w:rPr>
          <w:rFonts w:ascii="Lucida Sans Unicode"/>
          <w:sz w:val="20"/>
        </w:rPr>
      </w:pPr>
    </w:p>
    <w:p w14:paraId="56792F03" w14:textId="481EE077" w:rsidR="00EA048D" w:rsidRDefault="00D65D5D">
      <w:pPr>
        <w:pStyle w:val="BodyText"/>
        <w:rPr>
          <w:rFonts w:ascii="Lucida Sans Unicode"/>
          <w:sz w:val="20"/>
        </w:rPr>
      </w:pPr>
      <w:r>
        <w:pict w14:anchorId="559EE536">
          <v:rect id="_x0000_s1066" style="position:absolute;margin-left:1pt;margin-top:76.2pt;width:378.9pt;height:2pt;z-index:-15798784;mso-position-horizontal-relative:page;mso-position-vertical-relative:page" fillcolor="#782a90" stroked="f">
            <w10:wrap anchorx="page" anchory="page"/>
          </v:rect>
        </w:pict>
      </w:r>
    </w:p>
    <w:p w14:paraId="020D5C69" w14:textId="3E89D0DF" w:rsidR="00EA048D" w:rsidRDefault="00EA048D">
      <w:pPr>
        <w:pStyle w:val="BodyText"/>
        <w:rPr>
          <w:rFonts w:ascii="Lucida Sans Unicode"/>
          <w:sz w:val="20"/>
        </w:rPr>
      </w:pPr>
    </w:p>
    <w:p w14:paraId="718968B8" w14:textId="77777777" w:rsidR="00EA048D" w:rsidRDefault="00EA048D" w:rsidP="00C83B67">
      <w:pPr>
        <w:pStyle w:val="BodyText"/>
        <w:ind w:right="-31"/>
        <w:rPr>
          <w:rFonts w:ascii="Lucida Sans Unicode"/>
          <w:sz w:val="20"/>
        </w:rPr>
      </w:pPr>
    </w:p>
    <w:p w14:paraId="3F834FF5" w14:textId="77777777" w:rsidR="00EA048D" w:rsidRDefault="00EA048D">
      <w:pPr>
        <w:pStyle w:val="BodyText"/>
        <w:spacing w:before="11"/>
        <w:rPr>
          <w:rFonts w:ascii="Lucida Sans Unicode"/>
          <w:sz w:val="27"/>
        </w:rPr>
      </w:pPr>
    </w:p>
    <w:p w14:paraId="2B9F403F" w14:textId="77777777" w:rsidR="00EA048D" w:rsidRPr="00D53F4D" w:rsidRDefault="00D65D5D">
      <w:pPr>
        <w:pStyle w:val="Heading1"/>
        <w:spacing w:before="91"/>
        <w:rPr>
          <w:rFonts w:ascii="Nunito Sans" w:hAnsi="Nunito Sans"/>
        </w:rPr>
      </w:pPr>
      <w:r>
        <w:rPr>
          <w:rFonts w:ascii="Nunito Sans" w:hAnsi="Nunito Sans"/>
        </w:rPr>
        <w:pict w14:anchorId="0A034517">
          <v:group id="_x0000_s1063" style="position:absolute;left:0;text-align:left;margin-left:396.95pt;margin-top:-40.9pt;width:138.8pt;height:8.25pt;z-index:15733760;mso-position-horizontal-relative:page" coordorigin="7939,-818" coordsize="2776,165">
            <v:shape id="_x0000_s1065" style="position:absolute;left:7938;top:-819;width:601;height:132" coordorigin="7939,-818" coordsize="601,132" o:spt="100" adj="0,,0" path="m8036,-808r-1,l8031,-809r-3,l8026,-809r-2,3l8024,-805r,99l7996,-750r-24,-36l7958,-806r-1,l7952,-809r-2,l7945,-809r-2,l7940,-806r-1,2l7939,-689r12,l7951,-796r3,3l7964,-778r57,89l8036,-689r,-119xm8135,-755r-4,-9l8125,-769r-8,-6l8106,-778r-20,l8080,-778r-7,3l8071,-774r-1,1l8069,-773r-1,1l8067,-770r,1l8067,-766r,1l8068,-764r,1l8069,-762r1,1l8071,-763r3,-1l8081,-768r5,-1l8104,-769r8,3l8121,-758r2,7l8123,-742r,10l8123,-698r-1,l8120,-697r-8,1l8106,-696r-18,l8080,-697r-8,-7l8070,-708r,-14l8072,-727r11,-6l8090,-734r11,l8103,-734r8,l8118,-733r5,l8123,-732r,-10l8122,-742r-1,l8117,-743r-15,l8100,-743r-10,l8083,-743r-10,3l8069,-738r-6,5l8063,-732r-2,3l8059,-722r-1,3l8058,-712r,4l8060,-702r2,3l8068,-693r4,2l8082,-688r7,1l8108,-687r7,l8127,-688r4,-1l8135,-690r,-6l8135,-734r,-8l8135,-755xm8211,-694r-5,-8l8198,-697r-4,l8185,-697r-4,-1l8176,-703r-2,-4l8174,-766r31,l8206,-768r,-1l8206,-772r,-2l8204,-775r-2,-1l8174,-776r,-27l8171,-804r-4,l8165,-804r-2,2l8163,-800r,2l8163,-776r-15,l8146,-773r,1l8146,-769r1,2l8149,-766r1,l8163,-766r,58l8163,-705r2,6l8167,-696r4,4l8173,-690r7,3l8184,-687r7,l8194,-687r7,-2l8207,-691r4,-3xm8235,-774r-1,-1l8231,-776r-1,l8227,-776r-1,1l8224,-773r-1,1l8223,-689r12,l8235,-774xm8237,-812r,-2l8233,-817r-2,-1l8226,-818r-2,1l8221,-814r-1,2l8220,-807r1,2l8223,-803r1,1l8226,-801r5,l8233,-802r4,-3l8237,-807r,-5xm8345,-739r-1,-6l8339,-756r-3,-5l8333,-765r,27l8333,-727r-1,5l8329,-713r-2,3l8321,-703r-4,2l8309,-697r-4,l8295,-697r-4,l8283,-701r-4,-2l8274,-710r-2,-3l8268,-722r,-5l8268,-738r,-5l8272,-751r2,-4l8279,-762r4,-2l8291,-767r4,-1l8305,-768r4,1l8317,-764r4,2l8327,-755r2,4l8332,-743r1,5l8333,-765r-4,-3l8328,-769r-5,-3l8312,-777r-5,-1l8294,-778r-6,1l8277,-772r-5,3l8264,-761r-3,5l8256,-745r-1,6l8255,-726r1,6l8261,-708r3,4l8272,-696r5,4l8288,-688r6,1l8307,-687r5,-1l8323,-692r5,-4l8329,-697r7,-7l8339,-708r5,-12l8345,-726r,-13xm8444,-748r-1,-5l8439,-761r-3,-4l8429,-771r-4,-3l8415,-777r-6,-1l8397,-778r-5,l8380,-776r-9,3l8365,-771r,82l8377,-689r,-75l8380,-765r6,-2l8395,-768r3,l8412,-768r8,2l8430,-755r2,8l8432,-689r12,l8444,-748xm8539,-755r-3,-9l8530,-769r-9,-6l8511,-778r-21,l8485,-778r-7,3l8476,-774r-2,1l8473,-773r,1l8471,-770r,1l8471,-766r,1l8472,-764r1,1l8473,-762r1,1l8476,-763r2,-1l8486,-768r5,-1l8508,-769r8,3l8525,-758r3,7l8528,-742r,10l8528,-698r-1,l8524,-697r-8,1l8511,-696r-19,l8485,-697r-9,-7l8474,-708r,-14l8477,-727r10,-6l8494,-734r11,l8508,-734r8,l8521,-733r5,l8527,-733r1,1l8528,-742r-1,l8525,-742r-3,-1l8507,-743r-3,l8494,-743r-6,l8478,-740r-4,2l8468,-733r,1l8466,-729r-3,7l8462,-719r,7l8463,-708r2,6l8466,-699r6,6l8476,-691r11,3l8494,-687r18,l8520,-687r11,-1l8536,-689r3,-1l8539,-696r,-38l8539,-742r,-13xe" fillcolor="#033573"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4" type="#_x0000_t75" style="position:absolute;left:8564;top:-819;width:2150;height:165">
              <v:imagedata r:id="rId10" o:title=""/>
            </v:shape>
            <w10:wrap anchorx="page"/>
          </v:group>
        </w:pict>
      </w:r>
      <w:r>
        <w:rPr>
          <w:rFonts w:ascii="Nunito Sans" w:hAnsi="Nunito Sans"/>
        </w:rPr>
        <w:pict w14:anchorId="2CD98930">
          <v:group id="_x0000_s1052" style="position:absolute;left:0;text-align:left;margin-left:466.3pt;margin-top:-98.25pt;width:88.1pt;height:46.95pt;z-index:15734272;mso-position-horizontal-relative:page" coordorigin="9326,-1965" coordsize="1762,939">
            <v:shape id="_x0000_s1062" style="position:absolute;left:9956;top:-1965;width:824;height:851" coordorigin="9956,-1965" coordsize="824,851" path="m10368,-1965r-74,7l10224,-1939r-64,30l10103,-1868r-50,50l10013,-1761r-31,64l9963,-1627r-7,74l9956,-1370r161,192l10127,-1164r7,16l10137,-1131r1,17l10140,-1119r,-199l10050,-1317r-36,-6l9985,-1342r-20,-28l9957,-1405r6,-35l9982,-1469r28,-20l10045,-1498r95,l10140,-1553r11,-72l10184,-1687r50,-49l10296,-1768r72,-12l10439,-1768r63,32l10551,-1687r32,62l10595,-1553r,55l10780,-1498r,-55l10773,-1627r-19,-70l10723,-1761r-40,-57l10633,-1868r-57,-41l10511,-1939r-69,-19l10368,-1965xe" fillcolor="#fdb913" stroked="f">
              <v:path arrowok="t"/>
            </v:shape>
            <v:shape id="_x0000_s1061" style="position:absolute;left:9326;top:-1879;width:181;height:849" coordorigin="9326,-1879" coordsize="181,849" path="m9326,-1879r,759l9353,-1056r63,26l9451,-1037r29,-19l9499,-1085r7,-35l9506,-1628r-159,-190l9337,-1832r-6,-15l9327,-1863r-1,-16xe" fillcolor="#70659a" stroked="f">
              <v:path arrowok="t"/>
            </v:shape>
            <v:shape id="_x0000_s1060" style="position:absolute;left:9479;top:-1941;width:486;height:862" coordorigin="9479,-1940" coordsize="486,862" path="m9479,-1940r11,13l9499,-1911r5,17l9506,-1876r,248l9965,-1079r-6,-12l9956,-1104r,-266l9481,-1938r-2,-2xe" fillcolor="#4e2984" stroked="f">
              <v:path arrowok="t"/>
            </v:shape>
            <v:shape id="_x0000_s1059" type="#_x0000_t75" style="position:absolute;left:10594;top:-1319;width:185;height:292">
              <v:imagedata r:id="rId11" o:title=""/>
            </v:shape>
            <v:shape id="_x0000_s1058" type="#_x0000_t75" style="position:absolute;left:9956;top:-1499;width:184;height:468">
              <v:imagedata r:id="rId12" o:title=""/>
            </v:shape>
            <v:shape id="_x0000_s1057" type="#_x0000_t75" style="position:absolute;left:9326;top:-1966;width:181;height:338">
              <v:imagedata r:id="rId13" o:title=""/>
            </v:shape>
            <v:rect id="_x0000_s1056" style="position:absolute;left:10139;top:-1499;width:456;height:181" fillcolor="#f68d39" stroked="f"/>
            <v:rect id="_x0000_s1055" style="position:absolute;left:10594;top:-1499;width:186;height:181" fillcolor="#faa22b" stroked="f"/>
            <v:shape id="_x0000_s1054" style="position:absolute;left:10779;top:-1499;width:101;height:181" coordorigin="10780,-1498" coordsize="101,181" path="m10787,-1498r-7,l10780,-1318r75,-28l10880,-1410r-8,-35l10852,-1473r-30,-19l10787,-1498xe" fillcolor="#f68d39" stroked="f">
              <v:path arrowok="t"/>
            </v:shape>
            <v:shape id="_x0000_s1053" type="#_x0000_t75" style="position:absolute;left:10914;top:-1492;width:173;height:165">
              <v:imagedata r:id="rId14" o:title=""/>
            </v:shape>
            <w10:wrap anchorx="page"/>
          </v:group>
        </w:pict>
      </w:r>
      <w:r>
        <w:rPr>
          <w:rFonts w:ascii="Nunito Sans" w:hAnsi="Nunito Sans"/>
        </w:rPr>
        <w:pict w14:anchorId="6F7059E4">
          <v:group id="_x0000_s1042" style="position:absolute;left:0;text-align:left;margin-left:395.05pt;margin-top:-98.05pt;width:67.55pt;height:46.75pt;z-index:15734784;mso-position-horizontal-relative:page" coordorigin="7901,-1961" coordsize="1351,935">
            <v:shape id="_x0000_s1051" style="position:absolute;left:7901;top:-1874;width:181;height:846" coordorigin="7901,-1874" coordsize="181,846" path="m7901,-1874r,756l7927,-1055r64,27l8026,-1035r29,-20l8074,-1083r7,-35l8081,-1622r-159,-191l7912,-1827r-6,-15l7902,-1858r-1,-16xe" fillcolor="#033573" stroked="f">
              <v:path arrowok="t"/>
            </v:shape>
            <v:shape id="_x0000_s1050" type="#_x0000_t75" style="position:absolute;left:7901;top:-1961;width:181;height:339">
              <v:imagedata r:id="rId15" o:title=""/>
            </v:shape>
            <v:shape id="_x0000_s1049" style="position:absolute;left:8621;top:-1951;width:629;height:463" coordorigin="8622,-1951" coordsize="629,463" path="m8787,-1951r-165,l8657,-1943r28,19l8705,-1895r7,34l8712,-1784r75,l8873,-1772r71,31l8998,-1692r39,60l9061,-1562r9,73l9070,-1499r7,-35l9097,-1563r29,-19l9161,-1589r32,6l9220,-1567r20,25l9251,-1512r-9,-67l9226,-1644r-25,-62l9167,-1763r-42,-52l9075,-1861r-59,-37l8948,-1927r-76,-17l8787,-1951xe" fillcolor="#00bcda" stroked="f">
              <v:path arrowok="t"/>
            </v:shape>
            <v:shape id="_x0000_s1048" style="position:absolute;left:8621;top:-1489;width:629;height:463" coordorigin="8622,-1489" coordsize="629,463" path="m9070,-1489r-9,74l9037,-1346r-39,61l8944,-1237r-71,32l8787,-1193r-75,l8712,-1117r-7,35l8685,-1053r-28,19l8622,-1027r165,l8872,-1033r76,-18l9016,-1079r59,-37l9125,-1162r42,-52l9201,-1271r25,-62l9242,-1398r9,-67l9240,-1435r-20,25l9193,-1394r-32,6l9126,-1395r-29,-19l9077,-1443r-7,-35l9070,-1489xe" fillcolor="#a1abb2" stroked="f">
              <v:path arrowok="t"/>
            </v:shape>
            <v:shape id="_x0000_s1047" type="#_x0000_t75" style="position:absolute;left:9069;top:-1589;width:182;height:201">
              <v:imagedata r:id="rId16" o:title=""/>
            </v:shape>
            <v:shape id="_x0000_s1046" type="#_x0000_t75" style="position:absolute;left:8531;top:-1951;width:181;height:167">
              <v:imagedata r:id="rId17" o:title=""/>
            </v:shape>
            <v:shape id="_x0000_s1045" type="#_x0000_t75" style="position:absolute;left:8531;top:-1365;width:180;height:338">
              <v:imagedata r:id="rId18" o:title=""/>
            </v:shape>
            <v:shape id="_x0000_s1044" style="position:absolute;left:8531;top:-1864;width:181;height:749" coordorigin="8532,-1864" coordsize="181,749" path="m8532,-1864r,499l8675,-1193r16,18l8700,-1161r7,15l8711,-1131r1,16l8712,-1193r,-591l8608,-1784r,l8579,-1792r-24,-18l8539,-1834r-7,-30xe" fillcolor="#00b18f" stroked="f">
              <v:path arrowok="t"/>
            </v:shape>
            <v:shape id="_x0000_s1043" style="position:absolute;left:8057;top:-1932;width:493;height:870" coordorigin="8058,-1931" coordsize="493,870" path="m8058,-1931r10,13l8075,-1904r5,16l8081,-1871r,249l8540,-1074r10,12l8543,-1074r-6,-12l8533,-1099r-1,-18l8532,-1365r-474,-566xe" fillcolor="#008ccc" stroked="f">
              <v:path arrowok="t"/>
            </v:shape>
            <w10:wrap anchorx="page"/>
          </v:group>
        </w:pict>
      </w:r>
      <w:r w:rsidR="00811FD7" w:rsidRPr="00D53F4D">
        <w:rPr>
          <w:rFonts w:ascii="Nunito Sans" w:hAnsi="Nunito Sans"/>
          <w:color w:val="782A90"/>
          <w:w w:val="110"/>
        </w:rPr>
        <w:t>Awarded</w:t>
      </w:r>
      <w:r w:rsidR="00811FD7" w:rsidRPr="00D53F4D">
        <w:rPr>
          <w:rFonts w:ascii="Nunito Sans" w:hAnsi="Nunito Sans"/>
          <w:color w:val="782A90"/>
          <w:spacing w:val="-19"/>
          <w:w w:val="110"/>
        </w:rPr>
        <w:t xml:space="preserve"> </w:t>
      </w:r>
      <w:r w:rsidR="00811FD7" w:rsidRPr="00D53F4D">
        <w:rPr>
          <w:rFonts w:ascii="Nunito Sans" w:hAnsi="Nunito Sans"/>
          <w:color w:val="782A90"/>
          <w:w w:val="110"/>
        </w:rPr>
        <w:t>setting</w:t>
      </w:r>
      <w:r w:rsidR="00811FD7" w:rsidRPr="00D53F4D">
        <w:rPr>
          <w:rFonts w:ascii="Nunito Sans" w:hAnsi="Nunito Sans"/>
          <w:color w:val="782A90"/>
          <w:spacing w:val="-19"/>
          <w:w w:val="110"/>
        </w:rPr>
        <w:t xml:space="preserve"> </w:t>
      </w:r>
      <w:r w:rsidR="00811FD7" w:rsidRPr="00D53F4D">
        <w:rPr>
          <w:rFonts w:ascii="Nunito Sans" w:hAnsi="Nunito Sans"/>
          <w:color w:val="782A90"/>
          <w:w w:val="110"/>
        </w:rPr>
        <w:t>testimonials</w:t>
      </w:r>
    </w:p>
    <w:p w14:paraId="230926B9" w14:textId="77777777" w:rsidR="00844AEB" w:rsidRDefault="00844AEB" w:rsidP="00844AEB">
      <w:pPr>
        <w:pStyle w:val="BodyText"/>
        <w:ind w:left="142"/>
        <w:rPr>
          <w:rFonts w:asciiTheme="minorHAnsi" w:hAnsiTheme="minorHAnsi" w:cstheme="minorHAnsi"/>
          <w:sz w:val="24"/>
          <w:szCs w:val="24"/>
        </w:rPr>
      </w:pPr>
    </w:p>
    <w:p w14:paraId="714326D7" w14:textId="0A27E645" w:rsidR="00EA048D" w:rsidRDefault="00844AEB" w:rsidP="00844AEB">
      <w:pPr>
        <w:pStyle w:val="BodyText"/>
        <w:ind w:left="142"/>
        <w:rPr>
          <w:rFonts w:asciiTheme="minorHAnsi" w:hAnsiTheme="minorHAnsi" w:cstheme="minorHAnsi"/>
          <w:sz w:val="24"/>
          <w:szCs w:val="24"/>
        </w:rPr>
      </w:pPr>
      <w:r>
        <w:rPr>
          <w:rFonts w:asciiTheme="minorHAnsi" w:hAnsiTheme="minorHAnsi" w:cstheme="minorHAnsi"/>
          <w:sz w:val="24"/>
          <w:szCs w:val="24"/>
        </w:rPr>
        <w:t>Many settings h</w:t>
      </w:r>
      <w:r w:rsidR="00C83B67">
        <w:rPr>
          <w:rFonts w:asciiTheme="minorHAnsi" w:hAnsiTheme="minorHAnsi" w:cstheme="minorHAnsi"/>
          <w:sz w:val="24"/>
          <w:szCs w:val="24"/>
        </w:rPr>
        <w:t>ave shared their experiences of achieving Millie’s Mark, showing how the process has made their staff more confident and has reassured parents</w:t>
      </w:r>
      <w:r w:rsidR="00BD2BBC">
        <w:rPr>
          <w:rFonts w:asciiTheme="minorHAnsi" w:hAnsiTheme="minorHAnsi" w:cstheme="minorHAnsi"/>
          <w:sz w:val="24"/>
          <w:szCs w:val="24"/>
        </w:rPr>
        <w:t xml:space="preserve">. Some highlights are below and you can read the full case studies at </w:t>
      </w:r>
      <w:hyperlink r:id="rId19" w:history="1">
        <w:r w:rsidR="00A56976" w:rsidRPr="004A0729">
          <w:rPr>
            <w:rStyle w:val="Hyperlink"/>
            <w:rFonts w:asciiTheme="minorHAnsi" w:hAnsiTheme="minorHAnsi" w:cstheme="minorHAnsi"/>
            <w:sz w:val="24"/>
            <w:szCs w:val="24"/>
          </w:rPr>
          <w:t>https://www.milliesmark.com/case-studies</w:t>
        </w:r>
      </w:hyperlink>
      <w:r w:rsidR="00A56976">
        <w:rPr>
          <w:rFonts w:asciiTheme="minorHAnsi" w:hAnsiTheme="minorHAnsi" w:cstheme="minorHAnsi"/>
          <w:sz w:val="24"/>
          <w:szCs w:val="24"/>
        </w:rPr>
        <w:t xml:space="preserve"> </w:t>
      </w:r>
    </w:p>
    <w:p w14:paraId="51456F5A" w14:textId="7DADA1BA" w:rsidR="00AB1D93" w:rsidRDefault="00566EC5" w:rsidP="00844AEB">
      <w:pPr>
        <w:pStyle w:val="BodyText"/>
        <w:ind w:left="142"/>
        <w:rPr>
          <w:rFonts w:asciiTheme="minorHAnsi" w:hAnsiTheme="minorHAnsi" w:cstheme="minorHAnsi"/>
          <w:sz w:val="24"/>
          <w:szCs w:val="24"/>
        </w:rPr>
      </w:pPr>
      <w:r>
        <w:rPr>
          <w:noProof/>
          <w:sz w:val="20"/>
        </w:rPr>
        <mc:AlternateContent>
          <mc:Choice Requires="wps">
            <w:drawing>
              <wp:anchor distT="0" distB="0" distL="114300" distR="114300" simplePos="0" relativeHeight="251650048" behindDoc="0" locked="0" layoutInCell="1" allowOverlap="1" wp14:anchorId="797937B7" wp14:editId="112DD6F9">
                <wp:simplePos x="0" y="0"/>
                <wp:positionH relativeFrom="column">
                  <wp:posOffset>147045</wp:posOffset>
                </wp:positionH>
                <wp:positionV relativeFrom="paragraph">
                  <wp:posOffset>179697</wp:posOffset>
                </wp:positionV>
                <wp:extent cx="6202190" cy="1211856"/>
                <wp:effectExtent l="0" t="0" r="274955" b="26670"/>
                <wp:wrapNone/>
                <wp:docPr id="1340038473" name="Speech Bubble: Rectangle with Corners Rounded 1"/>
                <wp:cNvGraphicFramePr/>
                <a:graphic xmlns:a="http://schemas.openxmlformats.org/drawingml/2006/main">
                  <a:graphicData uri="http://schemas.microsoft.com/office/word/2010/wordprocessingShape">
                    <wps:wsp>
                      <wps:cNvSpPr/>
                      <wps:spPr>
                        <a:xfrm>
                          <a:off x="0" y="0"/>
                          <a:ext cx="6202190" cy="1211856"/>
                        </a:xfrm>
                        <a:prstGeom prst="wedgeRoundRectCallout">
                          <a:avLst>
                            <a:gd name="adj1" fmla="val 53829"/>
                            <a:gd name="adj2" fmla="val -25687"/>
                            <a:gd name="adj3" fmla="val 16667"/>
                          </a:avLst>
                        </a:prstGeom>
                        <a:ln>
                          <a:solidFill>
                            <a:srgbClr val="7030A0"/>
                          </a:solidFill>
                        </a:ln>
                      </wps:spPr>
                      <wps:style>
                        <a:lnRef idx="2">
                          <a:schemeClr val="accent4"/>
                        </a:lnRef>
                        <a:fillRef idx="1">
                          <a:schemeClr val="lt1"/>
                        </a:fillRef>
                        <a:effectRef idx="0">
                          <a:schemeClr val="accent4"/>
                        </a:effectRef>
                        <a:fontRef idx="minor">
                          <a:schemeClr val="dk1"/>
                        </a:fontRef>
                      </wps:style>
                      <wps:txbx>
                        <w:txbxContent>
                          <w:p w14:paraId="5E3866AB" w14:textId="1329CB6C" w:rsidR="00AB1D93" w:rsidRPr="00566EC5" w:rsidRDefault="009540C2" w:rsidP="00566EC5">
                            <w:pPr>
                              <w:rPr>
                                <w:rFonts w:asciiTheme="minorHAnsi" w:hAnsiTheme="minorHAnsi" w:cstheme="minorHAnsi"/>
                                <w:b/>
                                <w:bCs/>
                                <w:i/>
                                <w:iCs/>
                                <w:sz w:val="24"/>
                                <w:szCs w:val="24"/>
                              </w:rPr>
                            </w:pPr>
                            <w:r w:rsidRPr="009540C2">
                              <w:rPr>
                                <w:rFonts w:asciiTheme="minorHAnsi" w:hAnsiTheme="minorHAnsi" w:cstheme="minorHAnsi"/>
                                <w:i/>
                                <w:iCs/>
                                <w:sz w:val="24"/>
                                <w:szCs w:val="24"/>
                              </w:rPr>
                              <w:t>“Since</w:t>
                            </w:r>
                            <w:r>
                              <w:rPr>
                                <w:rFonts w:asciiTheme="minorHAnsi" w:hAnsiTheme="minorHAnsi" w:cstheme="minorHAnsi"/>
                                <w:i/>
                                <w:iCs/>
                                <w:sz w:val="24"/>
                                <w:szCs w:val="24"/>
                              </w:rPr>
                              <w:t xml:space="preserve"> being accredited with Millie’s </w:t>
                            </w:r>
                            <w:r w:rsidR="0032735A">
                              <w:rPr>
                                <w:rFonts w:asciiTheme="minorHAnsi" w:hAnsiTheme="minorHAnsi" w:cstheme="minorHAnsi"/>
                                <w:i/>
                                <w:iCs/>
                                <w:sz w:val="24"/>
                                <w:szCs w:val="24"/>
                              </w:rPr>
                              <w:t>M</w:t>
                            </w:r>
                            <w:r>
                              <w:rPr>
                                <w:rFonts w:asciiTheme="minorHAnsi" w:hAnsiTheme="minorHAnsi" w:cstheme="minorHAnsi"/>
                                <w:i/>
                                <w:iCs/>
                                <w:sz w:val="24"/>
                                <w:szCs w:val="24"/>
                              </w:rPr>
                              <w:t>ark</w:t>
                            </w:r>
                            <w:r w:rsidR="0032735A">
                              <w:rPr>
                                <w:rFonts w:asciiTheme="minorHAnsi" w:hAnsiTheme="minorHAnsi" w:cstheme="minorHAnsi"/>
                                <w:i/>
                                <w:iCs/>
                                <w:sz w:val="24"/>
                                <w:szCs w:val="24"/>
                              </w:rPr>
                              <w:t>, many parents have commented on how reassuring it is to know that we are all competent and confident and that we can respond to an emergency appropriately if it arises.</w:t>
                            </w:r>
                            <w:r w:rsidR="00597A1F">
                              <w:rPr>
                                <w:rFonts w:asciiTheme="minorHAnsi" w:hAnsiTheme="minorHAnsi" w:cstheme="minorHAnsi"/>
                                <w:i/>
                                <w:iCs/>
                                <w:sz w:val="24"/>
                                <w:szCs w:val="24"/>
                              </w:rPr>
                              <w:t xml:space="preserve"> Many potential clients have also seen that we have been awarded with this and are impressed – sometime awards like this can be the decider for parents between us and other nurseries</w:t>
                            </w:r>
                            <w:r w:rsidR="00566EC5">
                              <w:rPr>
                                <w:rFonts w:asciiTheme="minorHAnsi" w:hAnsiTheme="minorHAnsi" w:cstheme="minorHAnsi"/>
                                <w:i/>
                                <w:iCs/>
                                <w:sz w:val="24"/>
                                <w:szCs w:val="24"/>
                              </w:rPr>
                              <w:t xml:space="preserve">” </w:t>
                            </w:r>
                            <w:r w:rsidR="00566EC5" w:rsidRPr="00566EC5">
                              <w:rPr>
                                <w:rFonts w:asciiTheme="minorHAnsi" w:hAnsiTheme="minorHAnsi" w:cstheme="minorHAnsi"/>
                                <w:sz w:val="24"/>
                                <w:szCs w:val="24"/>
                              </w:rPr>
                              <w:t xml:space="preserve">– </w:t>
                            </w:r>
                            <w:r w:rsidR="00566EC5" w:rsidRPr="00566EC5">
                              <w:rPr>
                                <w:rFonts w:asciiTheme="minorHAnsi" w:hAnsiTheme="minorHAnsi" w:cstheme="minorHAnsi"/>
                                <w:b/>
                                <w:bCs/>
                                <w:sz w:val="24"/>
                                <w:szCs w:val="24"/>
                              </w:rPr>
                              <w:t>Clarence House Chatteris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937B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1" o:spid="_x0000_s1026" type="#_x0000_t62" style="position:absolute;left:0;text-align:left;margin-left:11.6pt;margin-top:14.15pt;width:488.35pt;height:95.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TNarQIAAMAFAAAOAAAAZHJzL2Uyb0RvYy54bWysVE1v2zAMvQ/YfxB0b/3RJE2DOkWQosOA&#10;oi3aDj0rspR4k0VNUuJkv76U7DjpmtOwi0yajxT5RPL6ZlsrshHWVaALmp2nlAjNoaz0sqA/Xu/O&#10;xpQ4z3TJFGhR0J1w9Gb69ct1YyYihxWoUliCQbSbNKagK+/NJEkcX4mauXMwQqNRgq2ZR9Uuk9Ky&#10;BqPXKsnTdJQ0YEtjgQvn8O9ta6TTGF9Kwf2jlE54ogqKufl42nguwplMr9lkaZlZVbxLg/1DFjWr&#10;NF7ah7plnpG1rT6FqituwYH05xzqBKSsuIg1YDVZ+lc1LytmRKwFyXGmp8n9v7D8YfNinizS0Bg3&#10;cSiGKrbS1uGL+ZFtJGvXkyW2nnD8OcrTPLtCTjnasjzLxsNRoDM5uBvr/DcBNQlCQRtRLsUzrHX5&#10;jO8yZ0rB2kfW2Obe+UhfSTSrsU9Y+TOjRNYKX2PDFBlejPOr7rWOMPkx5iwfjsaXn0EXx6BsNBpF&#10;DObZXYvSPtOQg9LhdKCq8q5SKip2uZgrSzCTgl6mF+ksdg46HsFQC67Jgcgo+Z0SbdhnIUlVInV5&#10;LDr2uOjDMs6F9oOOQqURHdwkptA7Zqcclc86pw4b3ETs/d4xPeX48cbeI94K2vfOdaXBngpQ/upv&#10;bvH76tuaQ/l+u9h2zbWAcvdkiYV2CJ3hdxX2xT1z/olZfGfsJdwk/hEPqaApKHQSJSuwf079D3gc&#10;BrRS0uAUF9T9XjMrKFHfNY7JVTYYhLGPymB4maNijy2LY4te13PAF8bOw+yiGPBe7UVpoX7DhTML&#10;t6KJaY53F5R7u1fmvt0uuLK4mM0iDEfdMH+vXwwPwQPBoeFet2/Mmm44PM7VA+wnvuvNdpwO2OCp&#10;Ybb2ICsfjIHiltdOwTWB0oc9dKxH1GHxTt8BAAD//wMAUEsDBBQABgAIAAAAIQCqYcOd2gAAAAkB&#10;AAAPAAAAZHJzL2Rvd25yZXYueG1sTI9Pa8MwDMXvg30Ho0Fvq/MHSpvFKaOk59JuuzuxloTacoid&#10;Nv32006bLkJ6j6efyv3irLjhFAZPCtJ1AgKp9WagTsHnx/F1CyJETUZbT6jggQH21fNTqQvj73TG&#10;2yV2gkMoFFpBH+NYSBnaHp0Oaz8isfbtJ6cjj1MnzaTvHO6szJJkI50eiC/0esRDj+31MjsFp+bc&#10;1XWsc6o3ePi6oh3m3Cq1elne30BEXOKfGX7xGR0qZmr8TCYIqyDLM3Zy3+YgWN9xgWh4ke5SkFUp&#10;/39Q/QAAAP//AwBQSwECLQAUAAYACAAAACEAtoM4kv4AAADhAQAAEwAAAAAAAAAAAAAAAAAAAAAA&#10;W0NvbnRlbnRfVHlwZXNdLnhtbFBLAQItABQABgAIAAAAIQA4/SH/1gAAAJQBAAALAAAAAAAAAAAA&#10;AAAAAC8BAABfcmVscy8ucmVsc1BLAQItABQABgAIAAAAIQCcSTNarQIAAMAFAAAOAAAAAAAAAAAA&#10;AAAAAC4CAABkcnMvZTJvRG9jLnhtbFBLAQItABQABgAIAAAAIQCqYcOd2gAAAAkBAAAPAAAAAAAA&#10;AAAAAAAAAAcFAABkcnMvZG93bnJldi54bWxQSwUGAAAAAAQABADzAAAADgYAAAAA&#10;" adj="22427,5252" fillcolor="white [3201]" strokecolor="#7030a0" strokeweight="2pt">
                <v:textbox>
                  <w:txbxContent>
                    <w:p w14:paraId="5E3866AB" w14:textId="1329CB6C" w:rsidR="00AB1D93" w:rsidRPr="00566EC5" w:rsidRDefault="009540C2" w:rsidP="00566EC5">
                      <w:pPr>
                        <w:rPr>
                          <w:rFonts w:asciiTheme="minorHAnsi" w:hAnsiTheme="minorHAnsi" w:cstheme="minorHAnsi"/>
                          <w:b/>
                          <w:bCs/>
                          <w:i/>
                          <w:iCs/>
                          <w:sz w:val="24"/>
                          <w:szCs w:val="24"/>
                        </w:rPr>
                      </w:pPr>
                      <w:r w:rsidRPr="009540C2">
                        <w:rPr>
                          <w:rFonts w:asciiTheme="minorHAnsi" w:hAnsiTheme="minorHAnsi" w:cstheme="minorHAnsi"/>
                          <w:i/>
                          <w:iCs/>
                          <w:sz w:val="24"/>
                          <w:szCs w:val="24"/>
                        </w:rPr>
                        <w:t>“Since</w:t>
                      </w:r>
                      <w:r>
                        <w:rPr>
                          <w:rFonts w:asciiTheme="minorHAnsi" w:hAnsiTheme="minorHAnsi" w:cstheme="minorHAnsi"/>
                          <w:i/>
                          <w:iCs/>
                          <w:sz w:val="24"/>
                          <w:szCs w:val="24"/>
                        </w:rPr>
                        <w:t xml:space="preserve"> being accredited with Millie’s </w:t>
                      </w:r>
                      <w:r w:rsidR="0032735A">
                        <w:rPr>
                          <w:rFonts w:asciiTheme="minorHAnsi" w:hAnsiTheme="minorHAnsi" w:cstheme="minorHAnsi"/>
                          <w:i/>
                          <w:iCs/>
                          <w:sz w:val="24"/>
                          <w:szCs w:val="24"/>
                        </w:rPr>
                        <w:t>M</w:t>
                      </w:r>
                      <w:r>
                        <w:rPr>
                          <w:rFonts w:asciiTheme="minorHAnsi" w:hAnsiTheme="minorHAnsi" w:cstheme="minorHAnsi"/>
                          <w:i/>
                          <w:iCs/>
                          <w:sz w:val="24"/>
                          <w:szCs w:val="24"/>
                        </w:rPr>
                        <w:t>ark</w:t>
                      </w:r>
                      <w:r w:rsidR="0032735A">
                        <w:rPr>
                          <w:rFonts w:asciiTheme="minorHAnsi" w:hAnsiTheme="minorHAnsi" w:cstheme="minorHAnsi"/>
                          <w:i/>
                          <w:iCs/>
                          <w:sz w:val="24"/>
                          <w:szCs w:val="24"/>
                        </w:rPr>
                        <w:t>, many parents have commented on how reassuring it is to know that we are all competent and confident and that we can respond to an emergency appropriately if it arises.</w:t>
                      </w:r>
                      <w:r w:rsidR="00597A1F">
                        <w:rPr>
                          <w:rFonts w:asciiTheme="minorHAnsi" w:hAnsiTheme="minorHAnsi" w:cstheme="minorHAnsi"/>
                          <w:i/>
                          <w:iCs/>
                          <w:sz w:val="24"/>
                          <w:szCs w:val="24"/>
                        </w:rPr>
                        <w:t xml:space="preserve"> Many potential clients have also seen that we have been awarded with this and are impressed – sometime awards like this can be the decider for parents between us and other nurseries</w:t>
                      </w:r>
                      <w:r w:rsidR="00566EC5">
                        <w:rPr>
                          <w:rFonts w:asciiTheme="minorHAnsi" w:hAnsiTheme="minorHAnsi" w:cstheme="minorHAnsi"/>
                          <w:i/>
                          <w:iCs/>
                          <w:sz w:val="24"/>
                          <w:szCs w:val="24"/>
                        </w:rPr>
                        <w:t xml:space="preserve">” </w:t>
                      </w:r>
                      <w:r w:rsidR="00566EC5" w:rsidRPr="00566EC5">
                        <w:rPr>
                          <w:rFonts w:asciiTheme="minorHAnsi" w:hAnsiTheme="minorHAnsi" w:cstheme="minorHAnsi"/>
                          <w:sz w:val="24"/>
                          <w:szCs w:val="24"/>
                        </w:rPr>
                        <w:t xml:space="preserve">– </w:t>
                      </w:r>
                      <w:r w:rsidR="00566EC5" w:rsidRPr="00566EC5">
                        <w:rPr>
                          <w:rFonts w:asciiTheme="minorHAnsi" w:hAnsiTheme="minorHAnsi" w:cstheme="minorHAnsi"/>
                          <w:b/>
                          <w:bCs/>
                          <w:sz w:val="24"/>
                          <w:szCs w:val="24"/>
                        </w:rPr>
                        <w:t>Clarence House Chatteris</w:t>
                      </w:r>
                    </w:p>
                  </w:txbxContent>
                </v:textbox>
              </v:shape>
            </w:pict>
          </mc:Fallback>
        </mc:AlternateContent>
      </w:r>
    </w:p>
    <w:p w14:paraId="3FC63FBE" w14:textId="503B86DC" w:rsidR="002F4CF2" w:rsidRDefault="002F4CF2" w:rsidP="00844AEB">
      <w:pPr>
        <w:pStyle w:val="BodyText"/>
        <w:ind w:left="142"/>
        <w:rPr>
          <w:sz w:val="20"/>
        </w:rPr>
      </w:pPr>
    </w:p>
    <w:p w14:paraId="0DAC3842" w14:textId="03CDDBA4" w:rsidR="002F4CF2" w:rsidRDefault="002F4CF2" w:rsidP="00844AEB">
      <w:pPr>
        <w:pStyle w:val="BodyText"/>
        <w:ind w:left="142"/>
        <w:rPr>
          <w:sz w:val="20"/>
        </w:rPr>
      </w:pPr>
    </w:p>
    <w:p w14:paraId="7901C7A4" w14:textId="15EB4E56" w:rsidR="002F4CF2" w:rsidRDefault="002F4CF2" w:rsidP="00844AEB">
      <w:pPr>
        <w:pStyle w:val="BodyText"/>
        <w:ind w:left="142"/>
        <w:rPr>
          <w:sz w:val="20"/>
        </w:rPr>
      </w:pPr>
    </w:p>
    <w:p w14:paraId="578609E2" w14:textId="13EDCE3D" w:rsidR="002F4CF2" w:rsidRDefault="002F4CF2" w:rsidP="00844AEB">
      <w:pPr>
        <w:pStyle w:val="BodyText"/>
        <w:ind w:left="142"/>
        <w:rPr>
          <w:sz w:val="20"/>
        </w:rPr>
      </w:pPr>
    </w:p>
    <w:p w14:paraId="4D7AA3A1" w14:textId="77777777" w:rsidR="002F4CF2" w:rsidRDefault="002F4CF2" w:rsidP="00844AEB">
      <w:pPr>
        <w:pStyle w:val="BodyText"/>
        <w:ind w:left="142"/>
        <w:rPr>
          <w:sz w:val="20"/>
        </w:rPr>
      </w:pPr>
    </w:p>
    <w:p w14:paraId="711A1720" w14:textId="4C06BCE7" w:rsidR="002F4CF2" w:rsidRDefault="002F4CF2" w:rsidP="00844AEB">
      <w:pPr>
        <w:pStyle w:val="BodyText"/>
        <w:ind w:left="142"/>
        <w:rPr>
          <w:sz w:val="20"/>
        </w:rPr>
      </w:pPr>
    </w:p>
    <w:p w14:paraId="4BF1FF25" w14:textId="77777777" w:rsidR="002F4CF2" w:rsidRDefault="002F4CF2" w:rsidP="00844AEB">
      <w:pPr>
        <w:pStyle w:val="BodyText"/>
        <w:ind w:left="142"/>
        <w:rPr>
          <w:sz w:val="20"/>
        </w:rPr>
      </w:pPr>
    </w:p>
    <w:p w14:paraId="3E3BB1F8" w14:textId="0EC1C194" w:rsidR="00AB1D93" w:rsidRDefault="00AB1D93" w:rsidP="00844AEB">
      <w:pPr>
        <w:pStyle w:val="BodyText"/>
        <w:ind w:left="142"/>
        <w:rPr>
          <w:sz w:val="20"/>
        </w:rPr>
      </w:pPr>
    </w:p>
    <w:p w14:paraId="0EE34281" w14:textId="3F3F375B" w:rsidR="00566EC5" w:rsidRDefault="007D32F4" w:rsidP="00844AEB">
      <w:pPr>
        <w:pStyle w:val="BodyText"/>
        <w:ind w:left="142"/>
        <w:rPr>
          <w:sz w:val="20"/>
        </w:rPr>
      </w:pPr>
      <w:r>
        <w:rPr>
          <w:noProof/>
          <w:sz w:val="20"/>
        </w:rPr>
        <mc:AlternateContent>
          <mc:Choice Requires="wps">
            <w:drawing>
              <wp:anchor distT="0" distB="0" distL="114300" distR="114300" simplePos="0" relativeHeight="251658240" behindDoc="0" locked="0" layoutInCell="1" allowOverlap="1" wp14:anchorId="2B84F984" wp14:editId="453C6FA6">
                <wp:simplePos x="0" y="0"/>
                <wp:positionH relativeFrom="column">
                  <wp:posOffset>451845</wp:posOffset>
                </wp:positionH>
                <wp:positionV relativeFrom="paragraph">
                  <wp:posOffset>100497</wp:posOffset>
                </wp:positionV>
                <wp:extent cx="6010696" cy="1145755"/>
                <wp:effectExtent l="304800" t="0" r="28575" b="16510"/>
                <wp:wrapNone/>
                <wp:docPr id="597309159" name="Speech Bubble: Rectangle with Corners Rounded 1"/>
                <wp:cNvGraphicFramePr/>
                <a:graphic xmlns:a="http://schemas.openxmlformats.org/drawingml/2006/main">
                  <a:graphicData uri="http://schemas.microsoft.com/office/word/2010/wordprocessingShape">
                    <wps:wsp>
                      <wps:cNvSpPr/>
                      <wps:spPr>
                        <a:xfrm>
                          <a:off x="0" y="0"/>
                          <a:ext cx="6010696" cy="1145755"/>
                        </a:xfrm>
                        <a:prstGeom prst="wedgeRoundRectCallout">
                          <a:avLst>
                            <a:gd name="adj1" fmla="val -54916"/>
                            <a:gd name="adj2" fmla="val -21876"/>
                            <a:gd name="adj3" fmla="val 16667"/>
                          </a:avLst>
                        </a:prstGeom>
                        <a:ln>
                          <a:solidFill>
                            <a:srgbClr val="7030A0"/>
                          </a:solidFill>
                        </a:ln>
                      </wps:spPr>
                      <wps:style>
                        <a:lnRef idx="2">
                          <a:schemeClr val="accent4"/>
                        </a:lnRef>
                        <a:fillRef idx="1">
                          <a:schemeClr val="lt1"/>
                        </a:fillRef>
                        <a:effectRef idx="0">
                          <a:schemeClr val="accent4"/>
                        </a:effectRef>
                        <a:fontRef idx="minor">
                          <a:schemeClr val="dk1"/>
                        </a:fontRef>
                      </wps:style>
                      <wps:txbx>
                        <w:txbxContent>
                          <w:p w14:paraId="28B2B96B" w14:textId="110F452E" w:rsidR="00566EC5" w:rsidRPr="00566EC5" w:rsidRDefault="00566EC5" w:rsidP="00566EC5">
                            <w:pPr>
                              <w:rPr>
                                <w:rFonts w:asciiTheme="minorHAnsi" w:hAnsiTheme="minorHAnsi" w:cstheme="minorHAnsi"/>
                                <w:b/>
                                <w:bCs/>
                                <w:i/>
                                <w:iCs/>
                                <w:sz w:val="24"/>
                                <w:szCs w:val="24"/>
                              </w:rPr>
                            </w:pPr>
                            <w:r w:rsidRPr="009540C2">
                              <w:rPr>
                                <w:rFonts w:asciiTheme="minorHAnsi" w:hAnsiTheme="minorHAnsi" w:cstheme="minorHAnsi"/>
                                <w:i/>
                                <w:iCs/>
                                <w:sz w:val="24"/>
                                <w:szCs w:val="24"/>
                              </w:rPr>
                              <w:t>“</w:t>
                            </w:r>
                            <w:r>
                              <w:rPr>
                                <w:rFonts w:asciiTheme="minorHAnsi" w:hAnsiTheme="minorHAnsi" w:cstheme="minorHAnsi"/>
                                <w:i/>
                                <w:iCs/>
                                <w:sz w:val="24"/>
                                <w:szCs w:val="24"/>
                              </w:rPr>
                              <w:t>As well as being fantastic for our current families, new parents have chosen</w:t>
                            </w:r>
                            <w:r w:rsidR="006B3694">
                              <w:rPr>
                                <w:rFonts w:asciiTheme="minorHAnsi" w:hAnsiTheme="minorHAnsi" w:cstheme="minorHAnsi"/>
                                <w:i/>
                                <w:iCs/>
                                <w:sz w:val="24"/>
                                <w:szCs w:val="24"/>
                              </w:rPr>
                              <w:t xml:space="preserve"> our setting as we are able to demonstrate our commitment to keeping children safe. Millie’s Mark has had a massive impact on our sustainability, alongside boosting staff confidence</w:t>
                            </w:r>
                            <w:r w:rsidR="0045466D">
                              <w:rPr>
                                <w:rFonts w:asciiTheme="minorHAnsi" w:hAnsiTheme="minorHAnsi" w:cstheme="minorHAnsi"/>
                                <w:i/>
                                <w:iCs/>
                                <w:sz w:val="24"/>
                                <w:szCs w:val="24"/>
                              </w:rPr>
                              <w:t>. Parents are reassured in the knowledge that, when their children are left with us, their well-being is our biggest priority</w:t>
                            </w:r>
                            <w:r>
                              <w:rPr>
                                <w:rFonts w:asciiTheme="minorHAnsi" w:hAnsiTheme="minorHAnsi" w:cstheme="minorHAnsi"/>
                                <w:i/>
                                <w:iCs/>
                                <w:sz w:val="24"/>
                                <w:szCs w:val="24"/>
                              </w:rPr>
                              <w:t xml:space="preserve">” </w:t>
                            </w:r>
                            <w:r w:rsidRPr="00566EC5">
                              <w:rPr>
                                <w:rFonts w:asciiTheme="minorHAnsi" w:hAnsiTheme="minorHAnsi" w:cstheme="minorHAnsi"/>
                                <w:sz w:val="24"/>
                                <w:szCs w:val="24"/>
                              </w:rPr>
                              <w:t xml:space="preserve">– </w:t>
                            </w:r>
                            <w:r w:rsidR="0045466D">
                              <w:rPr>
                                <w:rFonts w:asciiTheme="minorHAnsi" w:hAnsiTheme="minorHAnsi" w:cstheme="minorHAnsi"/>
                                <w:b/>
                                <w:bCs/>
                                <w:sz w:val="24"/>
                                <w:szCs w:val="24"/>
                              </w:rPr>
                              <w:t>Barton Moss Nursery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4F984" id="_x0000_s1027" type="#_x0000_t62" style="position:absolute;left:0;text-align:left;margin-left:35.6pt;margin-top:7.9pt;width:473.3pt;height:9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2sTsAIAAMgFAAAOAAAAZHJzL2Uyb0RvYy54bWysVMFu2zAMvQ/YPwi6t47TxGmDOkWQosOA&#10;og3aDj0rspR4k0VNUmJnXz9Kdpx0y2nYRRbNR/KRInl711SK7IR1JeicppcDSoTmUJR6ndNvbw8X&#10;15Q4z3TBFGiR071w9G72+dNtbaZiCBtQhbAEnWg3rU1ON96baZI4vhEVc5dghEalBFsxj6JdJ4Vl&#10;NXqvVDIcDLKkBlsYC1w4h3/vWyWdRf9SCu6fpXTCE5VT5ObjaeO5Cmcyu2XTtWVmU/KOBvsHFhUr&#10;NQbtXd0zz8jWln+5qkpuwYH0lxyqBKQsuYg5YDbp4I9sXjfMiJgLFseZvkzu/7nlT7tXs7RYhtq4&#10;qcNryKKRtgpf5EeaWKx9XyzReMLxZ4Z8s5uMEo66NB2NJ+NxKGdyNDfW+S8CKhIuOa1FsRYvsNXF&#10;C77LgikFWx+rxnaPzsfyFUSzCvuEFd9TSmSl8DV2TJGL8egmzbrnOgENP4CG6fXkDOjqFJRmWTbp&#10;iHZxkfKBaiChdDgdqLJ4KJWKgl2vFsoSpJLTyeBqMI+tg4YnMJSCaXKsZLz5vRKt2xchSVlg7YYx&#10;69jkonfLOBfajzpqSiM6mEmk0Bum5wyVTzujDhvMRGz+3nBwzvBjxN4iRgXte+Oq1GDPOSh+9JFb&#10;/CH7NueQvm9WDSaNLRI4hj8rKPZLSyy0w+gMfyixPx6Z80tm8b1xTnGj+Gc8pII6p9DdKNmA/XXu&#10;f8DjUKCWkhqnOafu55ZZQYn6qnFcbtLRKIx/FLBVhyjYU83qVKO31QLwobEDkV28BrxXh6u0UL3j&#10;4pmHqKhimmPsnHJvD8LCt1sGVxcX83mE4cgb5h/1q+HBeahz6Lu35p1Z0w2Jx/l6gsPks2ls0Xas&#10;jthgqWG+9SBLH5THunYCrgu8fdhHp3JEHRfw7DcAAAD//wMAUEsDBBQABgAIAAAAIQBWj+hA3wAA&#10;AAoBAAAPAAAAZHJzL2Rvd25yZXYueG1sTE9BTsMwELwj8Qdrkbgg6iQSKYQ4VVWVC+JAWw5wc+Nt&#10;EhGvrdhpU17P9gS3mZ3R7Ey5mGwvjjiEzpGCdJaAQKqd6ahR8LF7uX8EEaImo3tHqOCMARbV9VWp&#10;C+NOtMHjNjaCQygUWkEboy+kDHWLVoeZ80isHdxgdWQ6NNIM+sThtpdZkuTS6o74Q6s9rlqsv7ej&#10;VfC2uss/7br+eR39eneI737pz19K3d5My2cQEaf4Z4ZLfa4OFXfau5FMEL2CeZqxk+8PvOCiJ+mc&#10;0Z7RU56BrEr5f0L1CwAA//8DAFBLAQItABQABgAIAAAAIQC2gziS/gAAAOEBAAATAAAAAAAAAAAA&#10;AAAAAAAAAABbQ29udGVudF9UeXBlc10ueG1sUEsBAi0AFAAGAAgAAAAhADj9If/WAAAAlAEAAAsA&#10;AAAAAAAAAAAAAAAALwEAAF9yZWxzLy5yZWxzUEsBAi0AFAAGAAgAAAAhAMBHaxOwAgAAyAUAAA4A&#10;AAAAAAAAAAAAAAAALgIAAGRycy9lMm9Eb2MueG1sUEsBAi0AFAAGAAgAAAAhAFaP6EDfAAAACgEA&#10;AA8AAAAAAAAAAAAAAAAACgUAAGRycy9kb3ducmV2LnhtbFBLBQYAAAAABAAEAPMAAAAWBgAAAAA=&#10;" adj="-1062,6075" fillcolor="white [3201]" strokecolor="#7030a0" strokeweight="2pt">
                <v:textbox>
                  <w:txbxContent>
                    <w:p w14:paraId="28B2B96B" w14:textId="110F452E" w:rsidR="00566EC5" w:rsidRPr="00566EC5" w:rsidRDefault="00566EC5" w:rsidP="00566EC5">
                      <w:pPr>
                        <w:rPr>
                          <w:rFonts w:asciiTheme="minorHAnsi" w:hAnsiTheme="minorHAnsi" w:cstheme="minorHAnsi"/>
                          <w:b/>
                          <w:bCs/>
                          <w:i/>
                          <w:iCs/>
                          <w:sz w:val="24"/>
                          <w:szCs w:val="24"/>
                        </w:rPr>
                      </w:pPr>
                      <w:r w:rsidRPr="009540C2">
                        <w:rPr>
                          <w:rFonts w:asciiTheme="minorHAnsi" w:hAnsiTheme="minorHAnsi" w:cstheme="minorHAnsi"/>
                          <w:i/>
                          <w:iCs/>
                          <w:sz w:val="24"/>
                          <w:szCs w:val="24"/>
                        </w:rPr>
                        <w:t>“</w:t>
                      </w:r>
                      <w:r>
                        <w:rPr>
                          <w:rFonts w:asciiTheme="minorHAnsi" w:hAnsiTheme="minorHAnsi" w:cstheme="minorHAnsi"/>
                          <w:i/>
                          <w:iCs/>
                          <w:sz w:val="24"/>
                          <w:szCs w:val="24"/>
                        </w:rPr>
                        <w:t>As well as being fantastic for our current families, new parents have chosen</w:t>
                      </w:r>
                      <w:r w:rsidR="006B3694">
                        <w:rPr>
                          <w:rFonts w:asciiTheme="minorHAnsi" w:hAnsiTheme="minorHAnsi" w:cstheme="minorHAnsi"/>
                          <w:i/>
                          <w:iCs/>
                          <w:sz w:val="24"/>
                          <w:szCs w:val="24"/>
                        </w:rPr>
                        <w:t xml:space="preserve"> our setting as we are able to demonstrate our commitment to keeping children safe. Millie’s Mark has had a massive impact on our sustainability, alongside boosting staff confidence</w:t>
                      </w:r>
                      <w:r w:rsidR="0045466D">
                        <w:rPr>
                          <w:rFonts w:asciiTheme="minorHAnsi" w:hAnsiTheme="minorHAnsi" w:cstheme="minorHAnsi"/>
                          <w:i/>
                          <w:iCs/>
                          <w:sz w:val="24"/>
                          <w:szCs w:val="24"/>
                        </w:rPr>
                        <w:t>. Parents are reassured in the knowledge that, when their children are left with us, their well-being is our biggest priority</w:t>
                      </w:r>
                      <w:r>
                        <w:rPr>
                          <w:rFonts w:asciiTheme="minorHAnsi" w:hAnsiTheme="minorHAnsi" w:cstheme="minorHAnsi"/>
                          <w:i/>
                          <w:iCs/>
                          <w:sz w:val="24"/>
                          <w:szCs w:val="24"/>
                        </w:rPr>
                        <w:t xml:space="preserve">” </w:t>
                      </w:r>
                      <w:r w:rsidRPr="00566EC5">
                        <w:rPr>
                          <w:rFonts w:asciiTheme="minorHAnsi" w:hAnsiTheme="minorHAnsi" w:cstheme="minorHAnsi"/>
                          <w:sz w:val="24"/>
                          <w:szCs w:val="24"/>
                        </w:rPr>
                        <w:t xml:space="preserve">– </w:t>
                      </w:r>
                      <w:r w:rsidR="0045466D">
                        <w:rPr>
                          <w:rFonts w:asciiTheme="minorHAnsi" w:hAnsiTheme="minorHAnsi" w:cstheme="minorHAnsi"/>
                          <w:b/>
                          <w:bCs/>
                          <w:sz w:val="24"/>
                          <w:szCs w:val="24"/>
                        </w:rPr>
                        <w:t>Barton Moss Nursery</w:t>
                      </w:r>
                    </w:p>
                  </w:txbxContent>
                </v:textbox>
              </v:shape>
            </w:pict>
          </mc:Fallback>
        </mc:AlternateContent>
      </w:r>
    </w:p>
    <w:p w14:paraId="6BA450B9" w14:textId="7031BD7C" w:rsidR="00566EC5" w:rsidRDefault="00566EC5" w:rsidP="00844AEB">
      <w:pPr>
        <w:pStyle w:val="BodyText"/>
        <w:ind w:left="142"/>
        <w:rPr>
          <w:sz w:val="20"/>
        </w:rPr>
      </w:pPr>
    </w:p>
    <w:p w14:paraId="032F23D6" w14:textId="665BC518" w:rsidR="00566EC5" w:rsidRDefault="00566EC5" w:rsidP="00844AEB">
      <w:pPr>
        <w:pStyle w:val="BodyText"/>
        <w:ind w:left="142"/>
        <w:rPr>
          <w:sz w:val="20"/>
        </w:rPr>
      </w:pPr>
    </w:p>
    <w:p w14:paraId="07B875CF" w14:textId="21ABCA5B" w:rsidR="00566EC5" w:rsidRDefault="00566EC5" w:rsidP="00844AEB">
      <w:pPr>
        <w:pStyle w:val="BodyText"/>
        <w:ind w:left="142"/>
        <w:rPr>
          <w:sz w:val="20"/>
        </w:rPr>
      </w:pPr>
    </w:p>
    <w:p w14:paraId="00AFF1F9" w14:textId="0F177FC6" w:rsidR="00566EC5" w:rsidRDefault="00566EC5" w:rsidP="00844AEB">
      <w:pPr>
        <w:pStyle w:val="BodyText"/>
        <w:ind w:left="142"/>
        <w:rPr>
          <w:sz w:val="20"/>
        </w:rPr>
      </w:pPr>
    </w:p>
    <w:p w14:paraId="2524466A" w14:textId="3162FE95" w:rsidR="00566EC5" w:rsidRDefault="00566EC5" w:rsidP="00844AEB">
      <w:pPr>
        <w:pStyle w:val="BodyText"/>
        <w:ind w:left="142"/>
        <w:rPr>
          <w:sz w:val="20"/>
        </w:rPr>
      </w:pPr>
    </w:p>
    <w:p w14:paraId="62A43520" w14:textId="11A146CC" w:rsidR="00566EC5" w:rsidRDefault="00566EC5" w:rsidP="00844AEB">
      <w:pPr>
        <w:pStyle w:val="BodyText"/>
        <w:ind w:left="142"/>
        <w:rPr>
          <w:sz w:val="20"/>
        </w:rPr>
      </w:pPr>
    </w:p>
    <w:p w14:paraId="4961A5E6" w14:textId="64E17D38" w:rsidR="00566EC5" w:rsidRDefault="00566EC5" w:rsidP="00844AEB">
      <w:pPr>
        <w:pStyle w:val="BodyText"/>
        <w:ind w:left="142"/>
        <w:rPr>
          <w:sz w:val="20"/>
        </w:rPr>
      </w:pPr>
    </w:p>
    <w:p w14:paraId="53D60B72" w14:textId="7B064C0B" w:rsidR="00566EC5" w:rsidRDefault="005D7D09" w:rsidP="00844AEB">
      <w:pPr>
        <w:pStyle w:val="BodyText"/>
        <w:ind w:left="142"/>
        <w:rPr>
          <w:sz w:val="20"/>
        </w:rPr>
      </w:pPr>
      <w:r>
        <w:rPr>
          <w:noProof/>
          <w:sz w:val="20"/>
        </w:rPr>
        <mc:AlternateContent>
          <mc:Choice Requires="wps">
            <w:drawing>
              <wp:anchor distT="0" distB="0" distL="114300" distR="114300" simplePos="0" relativeHeight="251664384" behindDoc="0" locked="0" layoutInCell="1" allowOverlap="1" wp14:anchorId="51103FBB" wp14:editId="5ED5F11B">
                <wp:simplePos x="0" y="0"/>
                <wp:positionH relativeFrom="column">
                  <wp:posOffset>257213</wp:posOffset>
                </wp:positionH>
                <wp:positionV relativeFrom="paragraph">
                  <wp:posOffset>141253</wp:posOffset>
                </wp:positionV>
                <wp:extent cx="6091877" cy="1035586"/>
                <wp:effectExtent l="0" t="0" r="271145" b="12700"/>
                <wp:wrapNone/>
                <wp:docPr id="1703080102" name="Speech Bubble: Rectangle with Corners Rounded 1"/>
                <wp:cNvGraphicFramePr/>
                <a:graphic xmlns:a="http://schemas.openxmlformats.org/drawingml/2006/main">
                  <a:graphicData uri="http://schemas.microsoft.com/office/word/2010/wordprocessingShape">
                    <wps:wsp>
                      <wps:cNvSpPr/>
                      <wps:spPr>
                        <a:xfrm>
                          <a:off x="0" y="0"/>
                          <a:ext cx="6091877" cy="1035586"/>
                        </a:xfrm>
                        <a:prstGeom prst="wedgeRoundRectCallout">
                          <a:avLst>
                            <a:gd name="adj1" fmla="val 53829"/>
                            <a:gd name="adj2" fmla="val -25687"/>
                            <a:gd name="adj3" fmla="val 16667"/>
                          </a:avLst>
                        </a:prstGeom>
                        <a:ln>
                          <a:solidFill>
                            <a:srgbClr val="7030A0"/>
                          </a:solidFill>
                        </a:ln>
                      </wps:spPr>
                      <wps:style>
                        <a:lnRef idx="2">
                          <a:schemeClr val="accent4"/>
                        </a:lnRef>
                        <a:fillRef idx="1">
                          <a:schemeClr val="lt1"/>
                        </a:fillRef>
                        <a:effectRef idx="0">
                          <a:schemeClr val="accent4"/>
                        </a:effectRef>
                        <a:fontRef idx="minor">
                          <a:schemeClr val="dk1"/>
                        </a:fontRef>
                      </wps:style>
                      <wps:txbx>
                        <w:txbxContent>
                          <w:p w14:paraId="0C8171A9" w14:textId="45233266" w:rsidR="0045466D" w:rsidRPr="00566EC5" w:rsidRDefault="0045466D" w:rsidP="0045466D">
                            <w:pPr>
                              <w:rPr>
                                <w:rFonts w:asciiTheme="minorHAnsi" w:hAnsiTheme="minorHAnsi" w:cstheme="minorHAnsi"/>
                                <w:b/>
                                <w:bCs/>
                                <w:i/>
                                <w:iCs/>
                                <w:sz w:val="24"/>
                                <w:szCs w:val="24"/>
                              </w:rPr>
                            </w:pPr>
                            <w:r w:rsidRPr="009540C2">
                              <w:rPr>
                                <w:rFonts w:asciiTheme="minorHAnsi" w:hAnsiTheme="minorHAnsi" w:cstheme="minorHAnsi"/>
                                <w:i/>
                                <w:iCs/>
                                <w:sz w:val="24"/>
                                <w:szCs w:val="24"/>
                              </w:rPr>
                              <w:t>“</w:t>
                            </w:r>
                            <w:r>
                              <w:rPr>
                                <w:rFonts w:asciiTheme="minorHAnsi" w:hAnsiTheme="minorHAnsi" w:cstheme="minorHAnsi"/>
                                <w:i/>
                                <w:iCs/>
                                <w:sz w:val="24"/>
                                <w:szCs w:val="24"/>
                              </w:rPr>
                              <w:t xml:space="preserve">Practitioners are delighted and have been highly motivated as a team to achieve Millie’s Mark. Our parents continue to have the reassurance their children are safe indoors and outdoors across the whole nursery because of the skill and training of our staff team” </w:t>
                            </w:r>
                            <w:r w:rsidRPr="00566EC5">
                              <w:rPr>
                                <w:rFonts w:asciiTheme="minorHAnsi" w:hAnsiTheme="minorHAnsi" w:cstheme="minorHAnsi"/>
                                <w:sz w:val="24"/>
                                <w:szCs w:val="24"/>
                              </w:rPr>
                              <w:t xml:space="preserve">– </w:t>
                            </w:r>
                            <w:r w:rsidR="00EB4E52">
                              <w:rPr>
                                <w:rFonts w:asciiTheme="minorHAnsi" w:hAnsiTheme="minorHAnsi" w:cstheme="minorHAnsi"/>
                                <w:b/>
                                <w:bCs/>
                                <w:sz w:val="24"/>
                                <w:szCs w:val="24"/>
                              </w:rPr>
                              <w:t>Hipperholme &amp; Lightcliffe Day Nurseries Ltd.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03FBB" id="_x0000_s1028" type="#_x0000_t62" style="position:absolute;left:0;text-align:left;margin-left:20.25pt;margin-top:11.1pt;width:479.7pt;height:81.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wFisAIAAMcFAAAOAAAAZHJzL2Uyb0RvYy54bWysVE1v2zAMvQ/YfxB0b23nu0GdIkjRYUDR&#10;Fm2HnhVZSrzJoiYpcbJfX0p2nHTNadhFJs1HinwieX2zqxTZCutK0DnNLlNKhOZQlHqV0x+vdxcT&#10;SpxnumAKtMjpXjh6M/v65bo2U9GDNahCWIJBtJvWJqdr7800SRxfi4q5SzBCo1GCrZhH1a6SwrIa&#10;o1cq6aXpKKnBFsYCF87h39vGSGcxvpSC+0cpnfBE5RRz8/G08VyGM5lds+nKMrMueZsG+4csKlZq&#10;vLQLdcs8IxtbfgpVldyCA+kvOVQJSFlyEWvAarL0r2pe1syIWAuS40xHk/t/YfnD9sU8WaShNm7q&#10;UAxV7KStwhfzI7tI1r4jS+w84fhzlF5lk/GYEo62LO0Ph5NRoDM5uhvr/DcBFQlCTmtRrMQzbHTx&#10;jO+yYErBxkfW2Pbe+UhfQTSrsE9Y8TOjRFYKX2PLFBn2J72r9rVOML1TzEVvOJqMP4P6p6BsNBpF&#10;DObZXovSIdOQg9LhdKDK4q5UKip2tVwoSzCTnI7TfjqPnYOOJzDUgmtyJDJKfq9EE/ZZSFIWSF0v&#10;Fh17XHRhGedC+0FLodKIDm4SU+gcs3OOymetU4sNbiL2fueYnnP8eGPnEW8F7TvnqtRgzwUofnU3&#10;N/hD9U3NoXy/W+6w6FBz22NLKPZPllhoZtEZfldie9wz55+YxefGMcWF4h/xkArqnEIrUbIG++fc&#10;/4DHmUArJTUOc07d7w2zghL1XeO0XGWDQZj+qAyG4x4q9tSyPLXoTbUAfGhsQMwuigHv1UGUFqo3&#10;3DvzcCuamOZ4d065twdl4Zslg5uLi/k8wnDiDfP3+sXwEDzwHPrudffGrGlnxON4PcBh8NsWbabq&#10;iA2eGuYbD7L0wRiYbnhtFdwWKH1YR6d6RB337+wdAAD//wMAUEsDBBQABgAIAAAAIQDYKd2+2gAA&#10;AAkBAAAPAAAAZHJzL2Rvd25yZXYueG1sTI/BTsMwDIbvSHuHyJN2Yyktm0ZpOk1TOaNtcE8b01ZL&#10;nKpJt/L2mBP4Zv2ffn8u9rOz4oZj6D0peFonIJAab3pqFXxc3h53IELUZLT1hAq+McC+XDwUOjf+&#10;Tie8nWMruIRCrhV0MQ65lKHp0Omw9gMSZ19+dDryOrbSjPrO5c7KNEm20ume+EKnBzx22FzPk1Pw&#10;Xp/aqopVRtUWj59XtP2UWaVWy/nwCiLiHP9g+NVndSjZqfYTmSCsgudkw6SCNE1BcP7CA6JmcLfJ&#10;QJaF/P9B+QMAAP//AwBQSwECLQAUAAYACAAAACEAtoM4kv4AAADhAQAAEwAAAAAAAAAAAAAAAAAA&#10;AAAAW0NvbnRlbnRfVHlwZXNdLnhtbFBLAQItABQABgAIAAAAIQA4/SH/1gAAAJQBAAALAAAAAAAA&#10;AAAAAAAAAC8BAABfcmVscy8ucmVsc1BLAQItABQABgAIAAAAIQDhswFisAIAAMcFAAAOAAAAAAAA&#10;AAAAAAAAAC4CAABkcnMvZTJvRG9jLnhtbFBLAQItABQABgAIAAAAIQDYKd2+2gAAAAkBAAAPAAAA&#10;AAAAAAAAAAAAAAoFAABkcnMvZG93bnJldi54bWxQSwUGAAAAAAQABADzAAAAEQYAAAAA&#10;" adj="22427,5252" fillcolor="white [3201]" strokecolor="#7030a0" strokeweight="2pt">
                <v:textbox>
                  <w:txbxContent>
                    <w:p w14:paraId="0C8171A9" w14:textId="45233266" w:rsidR="0045466D" w:rsidRPr="00566EC5" w:rsidRDefault="0045466D" w:rsidP="0045466D">
                      <w:pPr>
                        <w:rPr>
                          <w:rFonts w:asciiTheme="minorHAnsi" w:hAnsiTheme="minorHAnsi" w:cstheme="minorHAnsi"/>
                          <w:b/>
                          <w:bCs/>
                          <w:i/>
                          <w:iCs/>
                          <w:sz w:val="24"/>
                          <w:szCs w:val="24"/>
                        </w:rPr>
                      </w:pPr>
                      <w:r w:rsidRPr="009540C2">
                        <w:rPr>
                          <w:rFonts w:asciiTheme="minorHAnsi" w:hAnsiTheme="minorHAnsi" w:cstheme="minorHAnsi"/>
                          <w:i/>
                          <w:iCs/>
                          <w:sz w:val="24"/>
                          <w:szCs w:val="24"/>
                        </w:rPr>
                        <w:t>“</w:t>
                      </w:r>
                      <w:r>
                        <w:rPr>
                          <w:rFonts w:asciiTheme="minorHAnsi" w:hAnsiTheme="minorHAnsi" w:cstheme="minorHAnsi"/>
                          <w:i/>
                          <w:iCs/>
                          <w:sz w:val="24"/>
                          <w:szCs w:val="24"/>
                        </w:rPr>
                        <w:t xml:space="preserve">Practitioners are delighted and have been highly motivated as a team to achieve Millie’s Mark. Our parents continue to have the reassurance their children are safe indoors and outdoors across the whole nursery because of the skill and training of our staff team” </w:t>
                      </w:r>
                      <w:r w:rsidRPr="00566EC5">
                        <w:rPr>
                          <w:rFonts w:asciiTheme="minorHAnsi" w:hAnsiTheme="minorHAnsi" w:cstheme="minorHAnsi"/>
                          <w:sz w:val="24"/>
                          <w:szCs w:val="24"/>
                        </w:rPr>
                        <w:t xml:space="preserve">– </w:t>
                      </w:r>
                      <w:r w:rsidR="00EB4E52">
                        <w:rPr>
                          <w:rFonts w:asciiTheme="minorHAnsi" w:hAnsiTheme="minorHAnsi" w:cstheme="minorHAnsi"/>
                          <w:b/>
                          <w:bCs/>
                          <w:sz w:val="24"/>
                          <w:szCs w:val="24"/>
                        </w:rPr>
                        <w:t>Hipperholme &amp; Lightcliffe Day Nurseries Ltd.</w:t>
                      </w:r>
                    </w:p>
                  </w:txbxContent>
                </v:textbox>
              </v:shape>
            </w:pict>
          </mc:Fallback>
        </mc:AlternateContent>
      </w:r>
    </w:p>
    <w:p w14:paraId="74870651" w14:textId="08AF4F57" w:rsidR="00566EC5" w:rsidRDefault="00566EC5" w:rsidP="00844AEB">
      <w:pPr>
        <w:pStyle w:val="BodyText"/>
        <w:ind w:left="142"/>
        <w:rPr>
          <w:sz w:val="20"/>
        </w:rPr>
      </w:pPr>
    </w:p>
    <w:p w14:paraId="550A2952" w14:textId="766AD1FA" w:rsidR="00566EC5" w:rsidRDefault="00566EC5" w:rsidP="00844AEB">
      <w:pPr>
        <w:pStyle w:val="BodyText"/>
        <w:ind w:left="142"/>
        <w:rPr>
          <w:sz w:val="20"/>
        </w:rPr>
      </w:pPr>
    </w:p>
    <w:p w14:paraId="0DE275B2" w14:textId="213D94E7" w:rsidR="00566EC5" w:rsidRDefault="00566EC5" w:rsidP="00844AEB">
      <w:pPr>
        <w:pStyle w:val="BodyText"/>
        <w:ind w:left="142"/>
        <w:rPr>
          <w:sz w:val="20"/>
        </w:rPr>
      </w:pPr>
    </w:p>
    <w:p w14:paraId="310E9EEE" w14:textId="77777777" w:rsidR="00566EC5" w:rsidRDefault="00566EC5" w:rsidP="00844AEB">
      <w:pPr>
        <w:pStyle w:val="BodyText"/>
        <w:ind w:left="142"/>
        <w:rPr>
          <w:sz w:val="20"/>
        </w:rPr>
      </w:pPr>
    </w:p>
    <w:p w14:paraId="5D9EDE1B" w14:textId="490FB62C" w:rsidR="00566EC5" w:rsidRDefault="00566EC5" w:rsidP="00844AEB">
      <w:pPr>
        <w:pStyle w:val="BodyText"/>
        <w:ind w:left="142"/>
        <w:rPr>
          <w:sz w:val="20"/>
        </w:rPr>
      </w:pPr>
    </w:p>
    <w:p w14:paraId="5FA15435" w14:textId="77777777" w:rsidR="00566EC5" w:rsidRDefault="00566EC5" w:rsidP="00844AEB">
      <w:pPr>
        <w:pStyle w:val="BodyText"/>
        <w:ind w:left="142"/>
        <w:rPr>
          <w:sz w:val="20"/>
        </w:rPr>
      </w:pPr>
    </w:p>
    <w:p w14:paraId="684ED0C5" w14:textId="40DB6E05" w:rsidR="00566EC5" w:rsidRDefault="00566EC5" w:rsidP="00844AEB">
      <w:pPr>
        <w:pStyle w:val="BodyText"/>
        <w:ind w:left="142"/>
        <w:rPr>
          <w:sz w:val="20"/>
        </w:rPr>
      </w:pPr>
    </w:p>
    <w:p w14:paraId="0E619D07" w14:textId="77777777" w:rsidR="00566EC5" w:rsidRDefault="00566EC5" w:rsidP="00844AEB">
      <w:pPr>
        <w:pStyle w:val="BodyText"/>
        <w:ind w:left="142"/>
        <w:rPr>
          <w:sz w:val="20"/>
        </w:rPr>
      </w:pPr>
    </w:p>
    <w:p w14:paraId="19839AF9" w14:textId="0F23D9BF" w:rsidR="00566EC5" w:rsidRPr="00EB4E52" w:rsidRDefault="00EB4E52" w:rsidP="00EB4E52">
      <w:pPr>
        <w:pStyle w:val="Heading1"/>
        <w:rPr>
          <w:color w:val="7030A0"/>
          <w:sz w:val="20"/>
        </w:rPr>
      </w:pPr>
      <w:r>
        <w:rPr>
          <w:color w:val="7030A0"/>
          <w:w w:val="110"/>
        </w:rPr>
        <w:t>Parent testimonials</w:t>
      </w:r>
    </w:p>
    <w:p w14:paraId="00F31691" w14:textId="5E3D66B5" w:rsidR="00566EC5" w:rsidRDefault="00EB4E52" w:rsidP="00844AEB">
      <w:pPr>
        <w:pStyle w:val="BodyText"/>
        <w:ind w:left="142"/>
        <w:rPr>
          <w:sz w:val="20"/>
        </w:rPr>
      </w:pPr>
      <w:r>
        <w:rPr>
          <w:noProof/>
          <w:sz w:val="20"/>
        </w:rPr>
        <mc:AlternateContent>
          <mc:Choice Requires="wps">
            <w:drawing>
              <wp:anchor distT="0" distB="0" distL="114300" distR="114300" simplePos="0" relativeHeight="251667456" behindDoc="0" locked="0" layoutInCell="1" allowOverlap="1" wp14:anchorId="7B5DFD91" wp14:editId="1F76593A">
                <wp:simplePos x="0" y="0"/>
                <wp:positionH relativeFrom="column">
                  <wp:posOffset>451485</wp:posOffset>
                </wp:positionH>
                <wp:positionV relativeFrom="paragraph">
                  <wp:posOffset>144237</wp:posOffset>
                </wp:positionV>
                <wp:extent cx="6137397" cy="1156335"/>
                <wp:effectExtent l="285750" t="0" r="15875" b="24765"/>
                <wp:wrapNone/>
                <wp:docPr id="1618804424" name="Speech Bubble: Rectangle with Corners Rounded 1"/>
                <wp:cNvGraphicFramePr/>
                <a:graphic xmlns:a="http://schemas.openxmlformats.org/drawingml/2006/main">
                  <a:graphicData uri="http://schemas.microsoft.com/office/word/2010/wordprocessingShape">
                    <wps:wsp>
                      <wps:cNvSpPr/>
                      <wps:spPr>
                        <a:xfrm>
                          <a:off x="0" y="0"/>
                          <a:ext cx="6137397" cy="1156335"/>
                        </a:xfrm>
                        <a:prstGeom prst="wedgeRoundRectCallout">
                          <a:avLst>
                            <a:gd name="adj1" fmla="val -54569"/>
                            <a:gd name="adj2" fmla="val -22829"/>
                            <a:gd name="adj3" fmla="val 16667"/>
                          </a:avLst>
                        </a:prstGeom>
                        <a:ln>
                          <a:solidFill>
                            <a:srgbClr val="7030A0"/>
                          </a:solidFill>
                        </a:ln>
                      </wps:spPr>
                      <wps:style>
                        <a:lnRef idx="2">
                          <a:schemeClr val="accent4"/>
                        </a:lnRef>
                        <a:fillRef idx="1">
                          <a:schemeClr val="lt1"/>
                        </a:fillRef>
                        <a:effectRef idx="0">
                          <a:schemeClr val="accent4"/>
                        </a:effectRef>
                        <a:fontRef idx="minor">
                          <a:schemeClr val="dk1"/>
                        </a:fontRef>
                      </wps:style>
                      <wps:txbx>
                        <w:txbxContent>
                          <w:p w14:paraId="15E0A84F" w14:textId="1F2EE2FA" w:rsidR="00EB4E52" w:rsidRPr="00566EC5" w:rsidRDefault="00EB4E52" w:rsidP="00EB4E52">
                            <w:pPr>
                              <w:rPr>
                                <w:rFonts w:asciiTheme="minorHAnsi" w:hAnsiTheme="minorHAnsi" w:cstheme="minorHAnsi"/>
                                <w:b/>
                                <w:bCs/>
                                <w:i/>
                                <w:iCs/>
                                <w:sz w:val="24"/>
                                <w:szCs w:val="24"/>
                              </w:rPr>
                            </w:pPr>
                            <w:r w:rsidRPr="009540C2">
                              <w:rPr>
                                <w:rFonts w:asciiTheme="minorHAnsi" w:hAnsiTheme="minorHAnsi" w:cstheme="minorHAnsi"/>
                                <w:i/>
                                <w:iCs/>
                                <w:sz w:val="24"/>
                                <w:szCs w:val="24"/>
                              </w:rPr>
                              <w:t>“</w:t>
                            </w:r>
                            <w:r>
                              <w:rPr>
                                <w:rFonts w:asciiTheme="minorHAnsi" w:hAnsiTheme="minorHAnsi" w:cstheme="minorHAnsi"/>
                                <w:i/>
                                <w:iCs/>
                                <w:sz w:val="24"/>
                                <w:szCs w:val="24"/>
                              </w:rPr>
                              <w:t xml:space="preserve">My son’s nursery in Stockport has just been awarded Millie’s Mark. I just wanted to send you a note for Millie’s parents to say thank you – and congratulations – for having the strength to come up with such a worthwhile organisation in Millie’s memory. You’ve made the environment my two-year-old son is cared for in much safer, so thank you” </w:t>
                            </w:r>
                            <w:r w:rsidRPr="00566EC5">
                              <w:rPr>
                                <w:rFonts w:asciiTheme="minorHAnsi" w:hAnsiTheme="minorHAnsi" w:cstheme="minorHAnsi"/>
                                <w:sz w:val="24"/>
                                <w:szCs w:val="24"/>
                              </w:rPr>
                              <w:t xml:space="preserve">– </w:t>
                            </w:r>
                            <w:r>
                              <w:rPr>
                                <w:rFonts w:asciiTheme="minorHAnsi" w:hAnsiTheme="minorHAnsi" w:cstheme="minorHAnsi"/>
                                <w:b/>
                                <w:bCs/>
                                <w:sz w:val="24"/>
                                <w:szCs w:val="24"/>
                              </w:rPr>
                              <w:t xml:space="preserve">Richard, dad of a </w:t>
                            </w:r>
                            <w:r w:rsidR="007D32F4">
                              <w:rPr>
                                <w:rFonts w:asciiTheme="minorHAnsi" w:hAnsiTheme="minorHAnsi" w:cstheme="minorHAnsi"/>
                                <w:b/>
                                <w:bCs/>
                                <w:sz w:val="24"/>
                                <w:szCs w:val="24"/>
                              </w:rPr>
                              <w:t>child at a Millie’s Mark accredited nursery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5DFD91" id="_x0000_s1029" type="#_x0000_t62" style="position:absolute;left:0;text-align:left;margin-left:35.55pt;margin-top:11.35pt;width:483.25pt;height:9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DJvsgIAAMgFAAAOAAAAZHJzL2Uyb0RvYy54bWysVMFu2zAMvQ/YPwi6t46dxGmDOkWQosOA&#10;oi3aDj0rspR4k0VNUuJkXz9Kdpx0y2nYRRbNR/KRInlzu6sV2QrrKtAFTS8HlAjNoaz0qqDf3u4v&#10;rihxnumSKdCioHvh6O3s86ebxkxFBmtQpbAEnWg3bUxB196baZI4vhY1c5dghEalBFszj6JdJaVl&#10;DXqvVZINBnnSgC2NBS6cw793rZLOon8pBfdPUjrhiSoocvPxtPFchjOZ3bDpyjKzrnhHg/0Di5pV&#10;GoP2ru6YZ2Rjq79c1RW34ED6Sw51AlJWXMQcMJt08Ec2r2tmRMwFi+NMXyb3/9zyx+2rebZYhsa4&#10;qcNryGInbR2+yI/sYrH2fbHEzhOOP/N0OBleTyjhqEvTcT4cjkM5k6O5sc5/EVCTcCloI8qVeIGN&#10;Ll/wXRZMKdj4WDW2fXA+lq8kmtXYJ6z8nlIia4WvsWWKXIxH4/y6e64TUPYBlGVX2RnQ8BSU5nk+&#10;6Yh2cZHygWogoXQ4HaiqvK+UioJdLRfKEqRS0MlgOJjH1kHDExhKwTQ5VjLe/F6J1u2LkKQqsXZZ&#10;zDo2uejdMs6F9qOOmtKIDmYSKfSG6TlD5dPOqMMGMxGbvzccnDP8GLG3iFFB+964rjTYcw7KH33k&#10;Fn/Ivs05pO93yx0mXdBh4Bj+LKHcP1tioR1GZ/h9hf3xwJx/ZhbfG+cUN4p/wkMqaAoK3Y2SNdhf&#10;5/4HPA4FailpcJoL6n5umBWUqK8ax+U6HY3C+EdhNJ5kKNhTzfJUozf1AvChsQORXbwGvFeHq7RQ&#10;v+PimYeoqGKaY+yCcm8PwsK3WwZXFxfzeYThyBvmH/Sr4cF5qHPou7fdO7OmGxKP8/UIh8ln09ii&#10;7VgdscFSw3zjQVY+KI917QRcF3j7sI9O5Yg6LuDZbwAAAP//AwBQSwMEFAAGAAgAAAAhAAOSxKzi&#10;AAAACgEAAA8AAABkcnMvZG93bnJldi54bWxMj0FLw0AQhe+C/2EZwYu0m6TShJhNEaG9iIVWKXjb&#10;ZqdJMDsbs9s29tc7Pelx5j3e+16xGG0nTjj41pGCeBqBQKqcaalW8PG+nGQgfNBkdOcIFfygh0V5&#10;e1Po3LgzbfC0DbXgEPK5VtCE0OdS+qpBq/3U9UisHdxgdeBzqKUZ9JnDbSeTKJpLq1vihkb3+NJg&#10;9bU9Wu41F3N4+8x2y8vrGmfVam2+Vw9K3d+Nz08gAo7hzwxXfEaHkpn27kjGi05BGsfsVJAkKYir&#10;Hs3SOYg9f6LHDGRZyP8Tyl8AAAD//wMAUEsBAi0AFAAGAAgAAAAhALaDOJL+AAAA4QEAABMAAAAA&#10;AAAAAAAAAAAAAAAAAFtDb250ZW50X1R5cGVzXS54bWxQSwECLQAUAAYACAAAACEAOP0h/9YAAACU&#10;AQAACwAAAAAAAAAAAAAAAAAvAQAAX3JlbHMvLnJlbHNQSwECLQAUAAYACAAAACEA4wwyb7ICAADI&#10;BQAADgAAAAAAAAAAAAAAAAAuAgAAZHJzL2Uyb0RvYy54bWxQSwECLQAUAAYACAAAACEAA5LErOIA&#10;AAAKAQAADwAAAAAAAAAAAAAAAAAMBQAAZHJzL2Rvd25yZXYueG1sUEsFBgAAAAAEAAQA8wAAABsG&#10;AAAAAA==&#10;" adj="-987,5869" fillcolor="white [3201]" strokecolor="#7030a0" strokeweight="2pt">
                <v:textbox>
                  <w:txbxContent>
                    <w:p w14:paraId="15E0A84F" w14:textId="1F2EE2FA" w:rsidR="00EB4E52" w:rsidRPr="00566EC5" w:rsidRDefault="00EB4E52" w:rsidP="00EB4E52">
                      <w:pPr>
                        <w:rPr>
                          <w:rFonts w:asciiTheme="minorHAnsi" w:hAnsiTheme="minorHAnsi" w:cstheme="minorHAnsi"/>
                          <w:b/>
                          <w:bCs/>
                          <w:i/>
                          <w:iCs/>
                          <w:sz w:val="24"/>
                          <w:szCs w:val="24"/>
                        </w:rPr>
                      </w:pPr>
                      <w:r w:rsidRPr="009540C2">
                        <w:rPr>
                          <w:rFonts w:asciiTheme="minorHAnsi" w:hAnsiTheme="minorHAnsi" w:cstheme="minorHAnsi"/>
                          <w:i/>
                          <w:iCs/>
                          <w:sz w:val="24"/>
                          <w:szCs w:val="24"/>
                        </w:rPr>
                        <w:t>“</w:t>
                      </w:r>
                      <w:r>
                        <w:rPr>
                          <w:rFonts w:asciiTheme="minorHAnsi" w:hAnsiTheme="minorHAnsi" w:cstheme="minorHAnsi"/>
                          <w:i/>
                          <w:iCs/>
                          <w:sz w:val="24"/>
                          <w:szCs w:val="24"/>
                        </w:rPr>
                        <w:t xml:space="preserve">My son’s nursery in Stockport has just been awarded Millie’s Mark. I just wanted to send you a note for Millie’s parents to say thank you – and congratulations – for having the strength to come up with such a worthwhile organisation in Millie’s memory. You’ve made the environment my two-year-old son is cared for in much safer, so thank you” </w:t>
                      </w:r>
                      <w:r w:rsidRPr="00566EC5">
                        <w:rPr>
                          <w:rFonts w:asciiTheme="minorHAnsi" w:hAnsiTheme="minorHAnsi" w:cstheme="minorHAnsi"/>
                          <w:sz w:val="24"/>
                          <w:szCs w:val="24"/>
                        </w:rPr>
                        <w:t xml:space="preserve">– </w:t>
                      </w:r>
                      <w:r>
                        <w:rPr>
                          <w:rFonts w:asciiTheme="minorHAnsi" w:hAnsiTheme="minorHAnsi" w:cstheme="minorHAnsi"/>
                          <w:b/>
                          <w:bCs/>
                          <w:sz w:val="24"/>
                          <w:szCs w:val="24"/>
                        </w:rPr>
                        <w:t xml:space="preserve">Richard, dad of a </w:t>
                      </w:r>
                      <w:r w:rsidR="007D32F4">
                        <w:rPr>
                          <w:rFonts w:asciiTheme="minorHAnsi" w:hAnsiTheme="minorHAnsi" w:cstheme="minorHAnsi"/>
                          <w:b/>
                          <w:bCs/>
                          <w:sz w:val="24"/>
                          <w:szCs w:val="24"/>
                        </w:rPr>
                        <w:t>child at a Millie’s Mark accredited nursery</w:t>
                      </w:r>
                    </w:p>
                  </w:txbxContent>
                </v:textbox>
              </v:shape>
            </w:pict>
          </mc:Fallback>
        </mc:AlternateContent>
      </w:r>
    </w:p>
    <w:p w14:paraId="346D158C" w14:textId="58348FDF" w:rsidR="00566EC5" w:rsidRDefault="00566EC5" w:rsidP="00844AEB">
      <w:pPr>
        <w:pStyle w:val="BodyText"/>
        <w:ind w:left="142"/>
        <w:rPr>
          <w:sz w:val="20"/>
        </w:rPr>
      </w:pPr>
    </w:p>
    <w:p w14:paraId="57A4860F" w14:textId="77777777" w:rsidR="00566EC5" w:rsidRDefault="00566EC5" w:rsidP="00844AEB">
      <w:pPr>
        <w:pStyle w:val="BodyText"/>
        <w:ind w:left="142"/>
        <w:rPr>
          <w:sz w:val="20"/>
        </w:rPr>
      </w:pPr>
    </w:p>
    <w:p w14:paraId="6ED54E82" w14:textId="77777777" w:rsidR="00566EC5" w:rsidRDefault="00566EC5" w:rsidP="00844AEB">
      <w:pPr>
        <w:pStyle w:val="BodyText"/>
        <w:ind w:left="142"/>
        <w:rPr>
          <w:sz w:val="20"/>
        </w:rPr>
      </w:pPr>
    </w:p>
    <w:p w14:paraId="791427F3" w14:textId="77777777" w:rsidR="00566EC5" w:rsidRDefault="00566EC5" w:rsidP="00844AEB">
      <w:pPr>
        <w:pStyle w:val="BodyText"/>
        <w:ind w:left="142"/>
        <w:rPr>
          <w:sz w:val="20"/>
        </w:rPr>
      </w:pPr>
    </w:p>
    <w:p w14:paraId="5CB9FE03" w14:textId="77777777" w:rsidR="00566EC5" w:rsidRDefault="00566EC5" w:rsidP="00844AEB">
      <w:pPr>
        <w:pStyle w:val="BodyText"/>
        <w:ind w:left="142"/>
        <w:rPr>
          <w:sz w:val="20"/>
        </w:rPr>
      </w:pPr>
    </w:p>
    <w:p w14:paraId="0B738843" w14:textId="77777777" w:rsidR="00566EC5" w:rsidRDefault="00566EC5" w:rsidP="00844AEB">
      <w:pPr>
        <w:pStyle w:val="BodyText"/>
        <w:ind w:left="142"/>
        <w:rPr>
          <w:sz w:val="20"/>
        </w:rPr>
      </w:pPr>
    </w:p>
    <w:p w14:paraId="149A6917" w14:textId="77777777" w:rsidR="00566EC5" w:rsidRDefault="00566EC5" w:rsidP="00844AEB">
      <w:pPr>
        <w:pStyle w:val="BodyText"/>
        <w:ind w:left="142"/>
        <w:rPr>
          <w:sz w:val="20"/>
        </w:rPr>
      </w:pPr>
    </w:p>
    <w:p w14:paraId="5BBF22BA" w14:textId="48F4576E" w:rsidR="00566EC5" w:rsidRDefault="00566EC5" w:rsidP="00844AEB">
      <w:pPr>
        <w:pStyle w:val="BodyText"/>
        <w:ind w:left="142"/>
        <w:rPr>
          <w:sz w:val="20"/>
        </w:rPr>
      </w:pPr>
    </w:p>
    <w:p w14:paraId="0A32CD2C" w14:textId="60CAFE10" w:rsidR="00566EC5" w:rsidRDefault="00341DCC" w:rsidP="00844AEB">
      <w:pPr>
        <w:pStyle w:val="BodyText"/>
        <w:ind w:left="142"/>
        <w:rPr>
          <w:sz w:val="20"/>
        </w:rPr>
      </w:pPr>
      <w:r>
        <w:rPr>
          <w:noProof/>
          <w:sz w:val="20"/>
        </w:rPr>
        <mc:AlternateContent>
          <mc:Choice Requires="wps">
            <w:drawing>
              <wp:anchor distT="0" distB="0" distL="114300" distR="114300" simplePos="0" relativeHeight="251671552" behindDoc="0" locked="0" layoutInCell="1" allowOverlap="1" wp14:anchorId="2786ED08" wp14:editId="03550646">
                <wp:simplePos x="0" y="0"/>
                <wp:positionH relativeFrom="column">
                  <wp:posOffset>257497</wp:posOffset>
                </wp:positionH>
                <wp:positionV relativeFrom="paragraph">
                  <wp:posOffset>76070</wp:posOffset>
                </wp:positionV>
                <wp:extent cx="6091877" cy="793215"/>
                <wp:effectExtent l="0" t="0" r="271145" b="26035"/>
                <wp:wrapNone/>
                <wp:docPr id="1960625230" name="Speech Bubble: Rectangle with Corners Rounded 1"/>
                <wp:cNvGraphicFramePr/>
                <a:graphic xmlns:a="http://schemas.openxmlformats.org/drawingml/2006/main">
                  <a:graphicData uri="http://schemas.microsoft.com/office/word/2010/wordprocessingShape">
                    <wps:wsp>
                      <wps:cNvSpPr/>
                      <wps:spPr>
                        <a:xfrm>
                          <a:off x="0" y="0"/>
                          <a:ext cx="6091877" cy="793215"/>
                        </a:xfrm>
                        <a:prstGeom prst="wedgeRoundRectCallout">
                          <a:avLst>
                            <a:gd name="adj1" fmla="val 53829"/>
                            <a:gd name="adj2" fmla="val -25687"/>
                            <a:gd name="adj3" fmla="val 16667"/>
                          </a:avLst>
                        </a:prstGeom>
                        <a:ln>
                          <a:solidFill>
                            <a:srgbClr val="7030A0"/>
                          </a:solidFill>
                        </a:ln>
                      </wps:spPr>
                      <wps:style>
                        <a:lnRef idx="2">
                          <a:schemeClr val="accent4"/>
                        </a:lnRef>
                        <a:fillRef idx="1">
                          <a:schemeClr val="lt1"/>
                        </a:fillRef>
                        <a:effectRef idx="0">
                          <a:schemeClr val="accent4"/>
                        </a:effectRef>
                        <a:fontRef idx="minor">
                          <a:schemeClr val="dk1"/>
                        </a:fontRef>
                      </wps:style>
                      <wps:txbx>
                        <w:txbxContent>
                          <w:p w14:paraId="698482CE" w14:textId="6BFAC852" w:rsidR="007D32F4" w:rsidRPr="00566EC5" w:rsidRDefault="005E1044" w:rsidP="007D32F4">
                            <w:pPr>
                              <w:rPr>
                                <w:rFonts w:asciiTheme="minorHAnsi" w:hAnsiTheme="minorHAnsi" w:cstheme="minorHAnsi"/>
                                <w:b/>
                                <w:bCs/>
                                <w:i/>
                                <w:iCs/>
                                <w:sz w:val="24"/>
                                <w:szCs w:val="24"/>
                              </w:rPr>
                            </w:pPr>
                            <w:r>
                              <w:rPr>
                                <w:rFonts w:asciiTheme="minorHAnsi" w:hAnsiTheme="minorHAnsi" w:cstheme="minorHAnsi"/>
                                <w:sz w:val="24"/>
                                <w:szCs w:val="24"/>
                              </w:rPr>
                              <w:t>Reacting to her child’s nursery achieving Millie’s Mark</w:t>
                            </w:r>
                            <w:r w:rsidR="004E0459">
                              <w:rPr>
                                <w:rFonts w:asciiTheme="minorHAnsi" w:hAnsiTheme="minorHAnsi" w:cstheme="minorHAnsi"/>
                                <w:sz w:val="24"/>
                                <w:szCs w:val="24"/>
                              </w:rPr>
                              <w:t xml:space="preserve">, </w:t>
                            </w:r>
                            <w:r w:rsidR="004E0459" w:rsidRPr="004E0459">
                              <w:rPr>
                                <w:rFonts w:asciiTheme="minorHAnsi" w:hAnsiTheme="minorHAnsi" w:cstheme="minorHAnsi"/>
                                <w:b/>
                                <w:bCs/>
                                <w:sz w:val="24"/>
                                <w:szCs w:val="24"/>
                              </w:rPr>
                              <w:t>parent</w:t>
                            </w:r>
                            <w:r w:rsidR="004E0459">
                              <w:rPr>
                                <w:rFonts w:asciiTheme="minorHAnsi" w:hAnsiTheme="minorHAnsi" w:cstheme="minorHAnsi"/>
                                <w:sz w:val="24"/>
                                <w:szCs w:val="24"/>
                              </w:rPr>
                              <w:t xml:space="preserve"> </w:t>
                            </w:r>
                            <w:r w:rsidR="004E0459">
                              <w:rPr>
                                <w:rFonts w:asciiTheme="minorHAnsi" w:hAnsiTheme="minorHAnsi" w:cstheme="minorHAnsi"/>
                                <w:b/>
                                <w:bCs/>
                                <w:sz w:val="24"/>
                                <w:szCs w:val="24"/>
                              </w:rPr>
                              <w:t>Suzanne Cheshire</w:t>
                            </w:r>
                            <w:r w:rsidR="004E0459">
                              <w:rPr>
                                <w:rFonts w:asciiTheme="minorHAnsi" w:hAnsiTheme="minorHAnsi" w:cstheme="minorHAnsi"/>
                                <w:sz w:val="24"/>
                                <w:szCs w:val="24"/>
                              </w:rPr>
                              <w:t xml:space="preserve"> said, </w:t>
                            </w:r>
                            <w:r w:rsidR="007D32F4" w:rsidRPr="009540C2">
                              <w:rPr>
                                <w:rFonts w:asciiTheme="minorHAnsi" w:hAnsiTheme="minorHAnsi" w:cstheme="minorHAnsi"/>
                                <w:i/>
                                <w:iCs/>
                                <w:sz w:val="24"/>
                                <w:szCs w:val="24"/>
                              </w:rPr>
                              <w:t>“</w:t>
                            </w:r>
                            <w:r w:rsidR="004E0459">
                              <w:rPr>
                                <w:rFonts w:asciiTheme="minorHAnsi" w:hAnsiTheme="minorHAnsi" w:cstheme="minorHAnsi"/>
                                <w:i/>
                                <w:iCs/>
                                <w:sz w:val="24"/>
                                <w:szCs w:val="24"/>
                              </w:rPr>
                              <w:t>Leaving a child at nursery whilst going to work is so much easier knowing they are in such good hands</w:t>
                            </w:r>
                            <w:r w:rsidR="00341DCC">
                              <w:rPr>
                                <w:rFonts w:asciiTheme="minorHAnsi" w:hAnsiTheme="minorHAnsi" w:cstheme="minorHAnsi"/>
                                <w:i/>
                                <w:iCs/>
                                <w:sz w:val="24"/>
                                <w:szCs w:val="24"/>
                              </w:rPr>
                              <w:t>, well done Hipperholme &amp; Lightcliffe.</w:t>
                            </w:r>
                            <w:r w:rsidR="007D32F4">
                              <w:rPr>
                                <w:rFonts w:asciiTheme="minorHAnsi" w:hAnsiTheme="minorHAnsi" w:cstheme="minorHAnsi"/>
                                <w:i/>
                                <w:iCs/>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6ED08" id="_x0000_s1030" type="#_x0000_t62" style="position:absolute;left:0;text-align:left;margin-left:20.3pt;margin-top:6pt;width:479.7pt;height:62.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OTQrgIAAMYFAAAOAAAAZHJzL2Uyb0RvYy54bWysVEtv2zAMvg/YfxB0b/3IO6hTBCk6DCi6&#10;ou3QsyJLiTdZ1CQlTvbrRymOk645DbvIpPl9FEmRvLnd1YpshXUV6IJm1yklQnMoK70q6PfX+6sx&#10;Jc4zXTIFWhR0Lxy9nX3+dNOYqchhDaoUlqAT7aaNKejaezNNEsfXombuGozQaJRga+ZRtauktKxB&#10;77VK8jQdJg3Y0ljgwjn8e3cw0ln0L6Xg/puUTniiCoqx+XjaeC7Dmcxu2HRlmVlXvA2D/UMUNas0&#10;Xtq5umOekY2tPriqK27BgfTXHOoEpKy4iDlgNln6VzYva2ZEzAWL40xXJvf/3PLH7Yt5sliGxrip&#10;QzFksZO2Dl+Mj+xisfZdscTOE44/h+kkG49GlHC0jSa9PBuEaiYntrHOfxFQkyAUtBHlSjzDRpfP&#10;+CwLphRsfCwa2z44H6tXEs1qbBNW/sgokbXCx9gyRQa9cT5pH+sMk59jrvLBcDz6COqdg7LhcBgx&#10;GGd7LUrHSEMMSofTgarK+0qpqNjVcqEswUgw1bSXzmPjIPEMhlqgJqc6RsnvlTi4fRaSVCVWLo9J&#10;xxYXnVvGudC+35ZQaUQHmsQQOmJ2iah81pJabKCJ2PodMb1EfH9jx4i3gvYdua402EsOyp/dzQf8&#10;MftDziF9v1vuMOmCxsTCnyWU+ydLLBxG0Rl+X2F7PDDnn5jF58YpxX3iv+EhFTQFhVaiZA3296X/&#10;AY8jgVZKGpzlgrpfG2YFJeqrxmGZZP1+GP6o9AejHBV7blmeW/SmXgA+NDYgRhfFgPfqKEoL9Ruu&#10;nXm4FU1Mc7y7oNzbo7Lwhx2Di4uL+TzCcOAN8w/6xfDgPNQ59N3r7o1Z086Ix+l6hOPcty16mKoT&#10;NjA1zDceZOWD8VTXVsFlgdK7bXSuR9Rp/c7+AAAA//8DAFBLAwQUAAYACAAAACEAmszF+tgAAAAK&#10;AQAADwAAAGRycy9kb3ducmV2LnhtbExPTU/DMAy9I/EfIiNxY8lWVEHXdEJTOaONcU8b01ZLnKpJ&#10;t/Lv8U7gk+339D7K3eKduOAUh0Aa1isFAqkNdqBOw+nz/ekFREyGrHGBUMMPRthV93elKWy40gEv&#10;x9QJFqFYGA19SmMhZWx79CauwojE2HeYvEl8Tp20k7myuHdyo1QuvRmIHXoz4r7H9nycvYaP5tDV&#10;daozqnPcf53RDXPmtH58WN62IBIu6Y8Mt/gcHSrO1ISZbBROw7PKmcn/DVe64YoHRMNblr+CrEr5&#10;v0L1CwAA//8DAFBLAQItABQABgAIAAAAIQC2gziS/gAAAOEBAAATAAAAAAAAAAAAAAAAAAAAAABb&#10;Q29udGVudF9UeXBlc10ueG1sUEsBAi0AFAAGAAgAAAAhADj9If/WAAAAlAEAAAsAAAAAAAAAAAAA&#10;AAAALwEAAF9yZWxzLy5yZWxzUEsBAi0AFAAGAAgAAAAhAJS45NCuAgAAxgUAAA4AAAAAAAAAAAAA&#10;AAAALgIAAGRycy9lMm9Eb2MueG1sUEsBAi0AFAAGAAgAAAAhAJrMxfrYAAAACgEAAA8AAAAAAAAA&#10;AAAAAAAACAUAAGRycy9kb3ducmV2LnhtbFBLBQYAAAAABAAEAPMAAAANBgAAAAA=&#10;" adj="22427,5252" fillcolor="white [3201]" strokecolor="#7030a0" strokeweight="2pt">
                <v:textbox>
                  <w:txbxContent>
                    <w:p w14:paraId="698482CE" w14:textId="6BFAC852" w:rsidR="007D32F4" w:rsidRPr="00566EC5" w:rsidRDefault="005E1044" w:rsidP="007D32F4">
                      <w:pPr>
                        <w:rPr>
                          <w:rFonts w:asciiTheme="minorHAnsi" w:hAnsiTheme="minorHAnsi" w:cstheme="minorHAnsi"/>
                          <w:b/>
                          <w:bCs/>
                          <w:i/>
                          <w:iCs/>
                          <w:sz w:val="24"/>
                          <w:szCs w:val="24"/>
                        </w:rPr>
                      </w:pPr>
                      <w:r>
                        <w:rPr>
                          <w:rFonts w:asciiTheme="minorHAnsi" w:hAnsiTheme="minorHAnsi" w:cstheme="minorHAnsi"/>
                          <w:sz w:val="24"/>
                          <w:szCs w:val="24"/>
                        </w:rPr>
                        <w:t>Reacting to her child’s nursery achieving Millie’s Mark</w:t>
                      </w:r>
                      <w:r w:rsidR="004E0459">
                        <w:rPr>
                          <w:rFonts w:asciiTheme="minorHAnsi" w:hAnsiTheme="minorHAnsi" w:cstheme="minorHAnsi"/>
                          <w:sz w:val="24"/>
                          <w:szCs w:val="24"/>
                        </w:rPr>
                        <w:t xml:space="preserve">, </w:t>
                      </w:r>
                      <w:r w:rsidR="004E0459" w:rsidRPr="004E0459">
                        <w:rPr>
                          <w:rFonts w:asciiTheme="minorHAnsi" w:hAnsiTheme="minorHAnsi" w:cstheme="minorHAnsi"/>
                          <w:b/>
                          <w:bCs/>
                          <w:sz w:val="24"/>
                          <w:szCs w:val="24"/>
                        </w:rPr>
                        <w:t>parent</w:t>
                      </w:r>
                      <w:r w:rsidR="004E0459">
                        <w:rPr>
                          <w:rFonts w:asciiTheme="minorHAnsi" w:hAnsiTheme="minorHAnsi" w:cstheme="minorHAnsi"/>
                          <w:sz w:val="24"/>
                          <w:szCs w:val="24"/>
                        </w:rPr>
                        <w:t xml:space="preserve"> </w:t>
                      </w:r>
                      <w:r w:rsidR="004E0459">
                        <w:rPr>
                          <w:rFonts w:asciiTheme="minorHAnsi" w:hAnsiTheme="minorHAnsi" w:cstheme="minorHAnsi"/>
                          <w:b/>
                          <w:bCs/>
                          <w:sz w:val="24"/>
                          <w:szCs w:val="24"/>
                        </w:rPr>
                        <w:t>Suzanne Cheshire</w:t>
                      </w:r>
                      <w:r w:rsidR="004E0459">
                        <w:rPr>
                          <w:rFonts w:asciiTheme="minorHAnsi" w:hAnsiTheme="minorHAnsi" w:cstheme="minorHAnsi"/>
                          <w:sz w:val="24"/>
                          <w:szCs w:val="24"/>
                        </w:rPr>
                        <w:t xml:space="preserve"> said, </w:t>
                      </w:r>
                      <w:r w:rsidR="007D32F4" w:rsidRPr="009540C2">
                        <w:rPr>
                          <w:rFonts w:asciiTheme="minorHAnsi" w:hAnsiTheme="minorHAnsi" w:cstheme="minorHAnsi"/>
                          <w:i/>
                          <w:iCs/>
                          <w:sz w:val="24"/>
                          <w:szCs w:val="24"/>
                        </w:rPr>
                        <w:t>“</w:t>
                      </w:r>
                      <w:r w:rsidR="004E0459">
                        <w:rPr>
                          <w:rFonts w:asciiTheme="minorHAnsi" w:hAnsiTheme="minorHAnsi" w:cstheme="minorHAnsi"/>
                          <w:i/>
                          <w:iCs/>
                          <w:sz w:val="24"/>
                          <w:szCs w:val="24"/>
                        </w:rPr>
                        <w:t>Leaving a child at nursery whilst going to work is so much easier knowing they are in such good hands</w:t>
                      </w:r>
                      <w:r w:rsidR="00341DCC">
                        <w:rPr>
                          <w:rFonts w:asciiTheme="minorHAnsi" w:hAnsiTheme="minorHAnsi" w:cstheme="minorHAnsi"/>
                          <w:i/>
                          <w:iCs/>
                          <w:sz w:val="24"/>
                          <w:szCs w:val="24"/>
                        </w:rPr>
                        <w:t>, well done Hipperholme &amp; Lightcliffe.</w:t>
                      </w:r>
                      <w:r w:rsidR="007D32F4">
                        <w:rPr>
                          <w:rFonts w:asciiTheme="minorHAnsi" w:hAnsiTheme="minorHAnsi" w:cstheme="minorHAnsi"/>
                          <w:i/>
                          <w:iCs/>
                          <w:sz w:val="24"/>
                          <w:szCs w:val="24"/>
                        </w:rPr>
                        <w:t xml:space="preserve">” </w:t>
                      </w:r>
                    </w:p>
                  </w:txbxContent>
                </v:textbox>
              </v:shape>
            </w:pict>
          </mc:Fallback>
        </mc:AlternateContent>
      </w:r>
    </w:p>
    <w:p w14:paraId="462DE124" w14:textId="6D3AF224" w:rsidR="00566EC5" w:rsidRDefault="00566EC5" w:rsidP="00844AEB">
      <w:pPr>
        <w:pStyle w:val="BodyText"/>
        <w:ind w:left="142"/>
        <w:rPr>
          <w:sz w:val="20"/>
        </w:rPr>
      </w:pPr>
    </w:p>
    <w:p w14:paraId="7D6F4051" w14:textId="02A29070" w:rsidR="00566EC5" w:rsidRDefault="00566EC5" w:rsidP="00844AEB">
      <w:pPr>
        <w:pStyle w:val="BodyText"/>
        <w:ind w:left="142"/>
        <w:rPr>
          <w:sz w:val="20"/>
        </w:rPr>
      </w:pPr>
    </w:p>
    <w:p w14:paraId="0C48B24B" w14:textId="77777777" w:rsidR="00566EC5" w:rsidRDefault="00566EC5" w:rsidP="00844AEB">
      <w:pPr>
        <w:pStyle w:val="BodyText"/>
        <w:ind w:left="142"/>
        <w:rPr>
          <w:sz w:val="20"/>
        </w:rPr>
      </w:pPr>
    </w:p>
    <w:p w14:paraId="1D2F7172" w14:textId="77777777" w:rsidR="00566EC5" w:rsidRDefault="00566EC5" w:rsidP="00844AEB">
      <w:pPr>
        <w:pStyle w:val="BodyText"/>
        <w:ind w:left="142"/>
        <w:rPr>
          <w:sz w:val="20"/>
        </w:rPr>
      </w:pPr>
    </w:p>
    <w:p w14:paraId="7F0C8D4F" w14:textId="77777777" w:rsidR="007D32F4" w:rsidRDefault="007D32F4" w:rsidP="00844AEB">
      <w:pPr>
        <w:pStyle w:val="BodyText"/>
        <w:ind w:left="142"/>
        <w:rPr>
          <w:sz w:val="20"/>
        </w:rPr>
      </w:pPr>
    </w:p>
    <w:p w14:paraId="39FC1B81" w14:textId="77777777" w:rsidR="00341DCC" w:rsidRDefault="00341DCC" w:rsidP="00844AEB">
      <w:pPr>
        <w:pStyle w:val="BodyText"/>
        <w:ind w:left="142"/>
        <w:rPr>
          <w:sz w:val="20"/>
        </w:rPr>
      </w:pPr>
    </w:p>
    <w:p w14:paraId="07F3C09C" w14:textId="77777777" w:rsidR="00EA048D" w:rsidRDefault="00D65D5D">
      <w:pPr>
        <w:tabs>
          <w:tab w:val="left" w:pos="11165"/>
        </w:tabs>
        <w:spacing w:before="91"/>
        <w:ind w:left="409"/>
        <w:rPr>
          <w:sz w:val="36"/>
        </w:rPr>
      </w:pPr>
      <w:r>
        <w:pict w14:anchorId="2D30DB6B">
          <v:shape id="_x0000_s1026" style="position:absolute;left:0;text-align:left;margin-left:42.65pt;margin-top:1.65pt;width:29.5pt;height:29.5pt;z-index:-15798272;mso-position-horizontal-relative:page" coordorigin="853,33" coordsize="590,590" path="m1148,33r-79,11l999,73r-60,46l893,179r-30,70l853,328r10,78l893,477r46,59l999,582r70,30l1148,623r78,-11l1297,582r59,-46l1402,477r30,-71l1443,328r-11,-79l1402,179r-46,-60l1297,73,1226,44,1148,33xe" fillcolor="#782a90" stroked="f">
            <v:path arrowok="t"/>
            <w10:wrap anchorx="page"/>
          </v:shape>
        </w:pict>
      </w:r>
      <w:r w:rsidR="00811FD7">
        <w:rPr>
          <w:rFonts w:ascii="Times New Roman" w:hAnsi="Times New Roman"/>
          <w:color w:val="FFFFFF"/>
          <w:spacing w:val="8"/>
          <w:sz w:val="36"/>
          <w:shd w:val="clear" w:color="auto" w:fill="782A90"/>
        </w:rPr>
        <w:t xml:space="preserve"> </w:t>
      </w:r>
      <w:r w:rsidR="00811FD7">
        <w:rPr>
          <w:color w:val="FFFFFF"/>
          <w:spacing w:val="-1"/>
          <w:w w:val="110"/>
          <w:sz w:val="36"/>
          <w:shd w:val="clear" w:color="auto" w:fill="782A90"/>
        </w:rPr>
        <w:t>Read</w:t>
      </w:r>
      <w:r w:rsidR="00811FD7">
        <w:rPr>
          <w:color w:val="FFFFFF"/>
          <w:spacing w:val="-34"/>
          <w:w w:val="110"/>
          <w:sz w:val="36"/>
          <w:shd w:val="clear" w:color="auto" w:fill="782A90"/>
        </w:rPr>
        <w:t xml:space="preserve"> </w:t>
      </w:r>
      <w:r w:rsidR="00811FD7">
        <w:rPr>
          <w:color w:val="FFFFFF"/>
          <w:spacing w:val="-1"/>
          <w:w w:val="110"/>
          <w:sz w:val="36"/>
          <w:shd w:val="clear" w:color="auto" w:fill="782A90"/>
        </w:rPr>
        <w:t>more</w:t>
      </w:r>
      <w:r w:rsidR="00811FD7">
        <w:rPr>
          <w:color w:val="FFFFFF"/>
          <w:spacing w:val="-33"/>
          <w:w w:val="110"/>
          <w:sz w:val="36"/>
          <w:shd w:val="clear" w:color="auto" w:fill="782A90"/>
        </w:rPr>
        <w:t xml:space="preserve"> </w:t>
      </w:r>
      <w:r w:rsidR="00811FD7">
        <w:rPr>
          <w:color w:val="FFFFFF"/>
          <w:spacing w:val="-1"/>
          <w:w w:val="110"/>
          <w:sz w:val="36"/>
          <w:shd w:val="clear" w:color="auto" w:fill="782A90"/>
        </w:rPr>
        <w:t>about</w:t>
      </w:r>
      <w:r w:rsidR="00811FD7">
        <w:rPr>
          <w:color w:val="FFFFFF"/>
          <w:spacing w:val="-33"/>
          <w:w w:val="110"/>
          <w:sz w:val="36"/>
          <w:shd w:val="clear" w:color="auto" w:fill="782A90"/>
        </w:rPr>
        <w:t xml:space="preserve"> </w:t>
      </w:r>
      <w:r w:rsidR="00811FD7">
        <w:rPr>
          <w:color w:val="FFFFFF"/>
          <w:spacing w:val="-1"/>
          <w:w w:val="110"/>
          <w:sz w:val="36"/>
          <w:shd w:val="clear" w:color="auto" w:fill="782A90"/>
        </w:rPr>
        <w:t>Millie’s</w:t>
      </w:r>
      <w:r w:rsidR="00811FD7">
        <w:rPr>
          <w:color w:val="FFFFFF"/>
          <w:spacing w:val="-33"/>
          <w:w w:val="110"/>
          <w:sz w:val="36"/>
          <w:shd w:val="clear" w:color="auto" w:fill="782A90"/>
        </w:rPr>
        <w:t xml:space="preserve"> </w:t>
      </w:r>
      <w:r w:rsidR="00811FD7">
        <w:rPr>
          <w:color w:val="FFFFFF"/>
          <w:w w:val="110"/>
          <w:sz w:val="36"/>
          <w:shd w:val="clear" w:color="auto" w:fill="782A90"/>
        </w:rPr>
        <w:t>Mark</w:t>
      </w:r>
      <w:r w:rsidR="00811FD7">
        <w:rPr>
          <w:color w:val="FFFFFF"/>
          <w:spacing w:val="-34"/>
          <w:w w:val="110"/>
          <w:sz w:val="36"/>
          <w:shd w:val="clear" w:color="auto" w:fill="782A90"/>
        </w:rPr>
        <w:t xml:space="preserve"> </w:t>
      </w:r>
      <w:r w:rsidR="00811FD7">
        <w:rPr>
          <w:color w:val="FFFFFF"/>
          <w:w w:val="110"/>
          <w:sz w:val="36"/>
          <w:shd w:val="clear" w:color="auto" w:fill="782A90"/>
        </w:rPr>
        <w:t>at</w:t>
      </w:r>
      <w:r w:rsidR="00811FD7">
        <w:rPr>
          <w:color w:val="FFFFFF"/>
          <w:spacing w:val="-33"/>
          <w:w w:val="110"/>
          <w:sz w:val="36"/>
          <w:shd w:val="clear" w:color="auto" w:fill="782A90"/>
        </w:rPr>
        <w:t xml:space="preserve"> </w:t>
      </w:r>
      <w:hyperlink r:id="rId20">
        <w:r w:rsidR="00811FD7">
          <w:rPr>
            <w:color w:val="FFFFFF"/>
            <w:w w:val="110"/>
            <w:sz w:val="36"/>
            <w:shd w:val="clear" w:color="auto" w:fill="782A90"/>
          </w:rPr>
          <w:t>www.milliesmark.com</w:t>
        </w:r>
        <w:r w:rsidR="00811FD7">
          <w:rPr>
            <w:color w:val="FFFFFF"/>
            <w:sz w:val="36"/>
            <w:shd w:val="clear" w:color="auto" w:fill="782A90"/>
          </w:rPr>
          <w:tab/>
        </w:r>
      </w:hyperlink>
    </w:p>
    <w:sectPr w:rsidR="00EA048D" w:rsidSect="00C83B67">
      <w:pgSz w:w="11910" w:h="16840"/>
      <w:pgMar w:top="640" w:right="995"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unito Sans">
    <w:charset w:val="00"/>
    <w:family w:val="auto"/>
    <w:pitch w:val="variable"/>
    <w:sig w:usb0="A00002FF" w:usb1="5000204B" w:usb2="00000000" w:usb3="00000000" w:csb0="00000197"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EA048D"/>
    <w:rsid w:val="000832E1"/>
    <w:rsid w:val="000B7F51"/>
    <w:rsid w:val="000E3A7E"/>
    <w:rsid w:val="000E4B23"/>
    <w:rsid w:val="00182F5B"/>
    <w:rsid w:val="001A1EA0"/>
    <w:rsid w:val="00251CCF"/>
    <w:rsid w:val="00274FC7"/>
    <w:rsid w:val="002F4CF2"/>
    <w:rsid w:val="0032735A"/>
    <w:rsid w:val="003402FE"/>
    <w:rsid w:val="00341DCC"/>
    <w:rsid w:val="0045466D"/>
    <w:rsid w:val="004A15D9"/>
    <w:rsid w:val="004D340B"/>
    <w:rsid w:val="004E0459"/>
    <w:rsid w:val="005023B8"/>
    <w:rsid w:val="00557DA9"/>
    <w:rsid w:val="00566EC5"/>
    <w:rsid w:val="005767C8"/>
    <w:rsid w:val="00597A1F"/>
    <w:rsid w:val="005D7D09"/>
    <w:rsid w:val="005E1044"/>
    <w:rsid w:val="005F6CC2"/>
    <w:rsid w:val="006B3694"/>
    <w:rsid w:val="006D026C"/>
    <w:rsid w:val="007D32F4"/>
    <w:rsid w:val="007D6903"/>
    <w:rsid w:val="00811FD7"/>
    <w:rsid w:val="00844AEB"/>
    <w:rsid w:val="008C1A37"/>
    <w:rsid w:val="009023FF"/>
    <w:rsid w:val="009540C2"/>
    <w:rsid w:val="009E6E30"/>
    <w:rsid w:val="00A56976"/>
    <w:rsid w:val="00A669B8"/>
    <w:rsid w:val="00AB1D93"/>
    <w:rsid w:val="00AD1F27"/>
    <w:rsid w:val="00BC26ED"/>
    <w:rsid w:val="00BD2BBC"/>
    <w:rsid w:val="00C83B67"/>
    <w:rsid w:val="00CA110F"/>
    <w:rsid w:val="00D2411A"/>
    <w:rsid w:val="00D456DE"/>
    <w:rsid w:val="00D53F4D"/>
    <w:rsid w:val="00D65D5D"/>
    <w:rsid w:val="00E1711D"/>
    <w:rsid w:val="00EA048D"/>
    <w:rsid w:val="00EB4E52"/>
    <w:rsid w:val="00F43773"/>
    <w:rsid w:val="00F5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14:docId w14:val="68ED3FF2"/>
  <w15:docId w15:val="{C9D698D3-038E-47FC-B210-FD7E4840C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ind w:left="110"/>
      <w:outlineLvl w:val="0"/>
    </w:pPr>
    <w:rPr>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236"/>
      <w:ind w:left="110"/>
    </w:pPr>
    <w:rPr>
      <w:sz w:val="74"/>
      <w:szCs w:val="7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F43773"/>
    <w:rPr>
      <w:rFonts w:ascii="Times New Roman" w:hAnsi="Times New Roman" w:cs="Times New Roman"/>
      <w:sz w:val="24"/>
      <w:szCs w:val="24"/>
    </w:rPr>
  </w:style>
  <w:style w:type="character" w:styleId="Hyperlink">
    <w:name w:val="Hyperlink"/>
    <w:basedOn w:val="DefaultParagraphFont"/>
    <w:uiPriority w:val="99"/>
    <w:unhideWhenUsed/>
    <w:rsid w:val="00D456DE"/>
    <w:rPr>
      <w:color w:val="0000FF" w:themeColor="hyperlink"/>
      <w:u w:val="single"/>
    </w:rPr>
  </w:style>
  <w:style w:type="character" w:styleId="UnresolvedMention">
    <w:name w:val="Unresolved Mention"/>
    <w:basedOn w:val="DefaultParagraphFont"/>
    <w:uiPriority w:val="99"/>
    <w:semiHidden/>
    <w:unhideWhenUsed/>
    <w:rsid w:val="00D45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327666">
      <w:bodyDiv w:val="1"/>
      <w:marLeft w:val="0"/>
      <w:marRight w:val="0"/>
      <w:marTop w:val="0"/>
      <w:marBottom w:val="0"/>
      <w:divBdr>
        <w:top w:val="none" w:sz="0" w:space="0" w:color="auto"/>
        <w:left w:val="none" w:sz="0" w:space="0" w:color="auto"/>
        <w:bottom w:val="none" w:sz="0" w:space="0" w:color="auto"/>
        <w:right w:val="none" w:sz="0" w:space="0" w:color="auto"/>
      </w:divBdr>
    </w:div>
    <w:div w:id="1320158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hyperlink" Target="http://www.milliesmark.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s://www.milliesmark.com/case-studies" TargetMode="External"/><Relationship Id="rId4" Type="http://schemas.openxmlformats.org/officeDocument/2006/relationships/styles" Target="styles.xml"/><Relationship Id="rId9" Type="http://schemas.openxmlformats.org/officeDocument/2006/relationships/hyperlink" Target="https://www.milliesmark.com/about-us" TargetMode="External"/><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TaxCatchAll xmlns="48e1a448-0c6c-4c09-9f36-7bf89b8f80d0" xsi:nil="true"/>
    <Includedincourse2 xmlns="f93be0a7-3e74-41f2-a592-79b63f69a4e8">false</Includedincourse2>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D83B76-474B-4B15-AA1F-8EB5264B8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2B63C2-922D-43FE-ABC0-CB25DF7DA895}">
  <ds:schemaRefs>
    <ds:schemaRef ds:uri="http://purl.org/dc/terms/"/>
    <ds:schemaRef ds:uri="http://purl.org/dc/elements/1.1/"/>
    <ds:schemaRef ds:uri="f93be0a7-3e74-41f2-a592-79b63f69a4e8"/>
    <ds:schemaRef ds:uri="http://schemas.openxmlformats.org/package/2006/metadata/core-properties"/>
    <ds:schemaRef ds:uri="48e1a448-0c6c-4c09-9f36-7bf89b8f80d0"/>
    <ds:schemaRef ds:uri="http://schemas.microsoft.com/office/2006/documentManagement/types"/>
    <ds:schemaRef ds:uri="http://purl.org/dc/dcmitype/"/>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9530708-2F75-43D5-B7DB-A897FA2ACD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Gail Murphy</cp:lastModifiedBy>
  <cp:revision>47</cp:revision>
  <dcterms:created xsi:type="dcterms:W3CDTF">2023-01-12T10:52:00Z</dcterms:created>
  <dcterms:modified xsi:type="dcterms:W3CDTF">2025-08-27T12:55:00Z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2018-03-05T00:00:00Z</vt:filetime>
  </property>
  <property fmtid="{D5CDD505-2E9C-101B-9397-08002B2CF9AE}" pid="3" name="Creator">
    <vt:lpwstr>Adobe InDesign CC 13.0 (Windows)</vt:lpwstr>
  </property>
  <property fmtid="{D5CDD505-2E9C-101B-9397-08002B2CF9AE}" pid="4" name="LastSaved">
    <vt:filetime>2023-01-12T00:00:00Z</vt:filetime>
  </property>
  <property fmtid="{D5CDD505-2E9C-101B-9397-08002B2CF9AE}" pid="5" name="ContentTypeId">
    <vt:lpwstr>0x01010029D351B1C049EF4C88699C14BFB14F36</vt:lpwstr>
  </property>
  <property fmtid="{D5CDD505-2E9C-101B-9397-08002B2CF9AE}" pid="6" name="MediaServiceImageTags">
    <vt:lpwstr/>
  </property>
</Properties>
</file>